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pPr w:leftFromText="180" w:rightFromText="180" w:vertAnchor="page" w:horzAnchor="page" w:tblpX="1897" w:tblpY="1533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612"/>
        <w:gridCol w:w="15"/>
        <w:gridCol w:w="1130"/>
        <w:gridCol w:w="1615"/>
        <w:gridCol w:w="149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822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2016年各地区统考报考学历条件要求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省份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幼师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初级中学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中职实习指导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师范报考时间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在校要求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instrText xml:space="preserve"> HYPERLINK "http://cq.xredu.com/jszg/baoming/chongqin/77134_1.html"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重庆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中专师范学前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2016及以后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"http://gz.xredu.com/jszg/baoming/guizou/77342_1.html"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贵州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中专师范学前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2014及以后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辽宁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中专师范学前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2016及以后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"http://fj.xredu.com/jszg/baoming/fujian/77415_1.html"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福建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中专师范学前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2015及以后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最后学年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"http://jx.xredu.com/jszg/baoming/jiangxi/3453_1.html"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江西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中专师范学前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2016及以后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220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江西15年前毕业师范生3年内直接认定 五年师范第四学年 三年师范第二学年可报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"http://jl.xredu.com/jszg/baoming/jilin/77333_1.html"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吉林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2015及以后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"http://nx.xredu.com/jszg/baoming/ningxia/77348_1.html"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宁夏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"http://ah.xredu.com/jszg/baoming/anhui/77447_1.html"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安徽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2014及以后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"http://ha.xredu.com/jszg/baoming/hainan/77329_1.html"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海南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2012及以后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"http://hb.xredu.com/jszg/baoming/hubei/77124_1.html"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湖北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2011及以后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最后学年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"http://sh.xredu.com/jszg/baoming/shanghai/77105_1.html"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上海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本科 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2012及以后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"http://bj.xredu.com/jszg/baoming/beijing/77112_1.html"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北京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最后学年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"http://gs.xredu.com/jszg/baoming/gansu/77393_1.html"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甘肃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2015及以后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最后学年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"http://zj.xredu.com/jszg/baoming/zhejiang/77115_1.html"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浙江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2012及以后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最后学年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220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浙江</w:t>
            </w:r>
            <w:r>
              <w:rPr>
                <w:sz w:val="18"/>
                <w:szCs w:val="18"/>
              </w:rPr>
              <w:t>11年及以前</w:t>
            </w:r>
            <w:r>
              <w:rPr>
                <w:rFonts w:hint="eastAsia"/>
                <w:sz w:val="18"/>
                <w:szCs w:val="18"/>
                <w:lang w:eastAsia="zh-CN"/>
              </w:rPr>
              <w:t>中专学前专业可报考幼师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在校师范生毕业前第三学期可报考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"http://sd.xredu.com/jszg/baoming/shandong/77442_1.html"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山东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不组织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2013及以后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"http://he.xredu.com/jszg/baoming/hebei/77429_1.html"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河北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2012及以后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instrText xml:space="preserve"> HYPERLINK "http://gx.xredu.com/jszg/baoming/guangxi/77407_1.html" </w:instrTex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separate"/>
            </w:r>
            <w:r>
              <w:rPr>
                <w:rStyle w:val="6"/>
                <w:rFonts w:hint="eastAsia"/>
                <w:b/>
                <w:bCs/>
                <w:color w:val="auto"/>
                <w:vertAlign w:val="baseline"/>
                <w:lang w:eastAsia="zh-CN"/>
              </w:rPr>
              <w:t>广西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fldChar w:fldCharType="end"/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2012及以后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最后两学年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220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广西全日制中师中职学前教育专业二三年级可报考 大专大二大三   本科大三大四可报考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江苏</w:t>
            </w:r>
          </w:p>
        </w:tc>
        <w:tc>
          <w:tcPr>
            <w:tcW w:w="162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2014及以后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陕西</w:t>
            </w:r>
          </w:p>
        </w:tc>
        <w:tc>
          <w:tcPr>
            <w:tcW w:w="1627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2014及以后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山西</w:t>
            </w:r>
          </w:p>
        </w:tc>
        <w:tc>
          <w:tcPr>
            <w:tcW w:w="162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不组织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2013及以后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湖南</w:t>
            </w:r>
          </w:p>
        </w:tc>
        <w:tc>
          <w:tcPr>
            <w:tcW w:w="162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中专师范学前</w:t>
            </w:r>
          </w:p>
        </w:tc>
        <w:tc>
          <w:tcPr>
            <w:tcW w:w="113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615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中职毕业</w:t>
            </w:r>
          </w:p>
        </w:tc>
        <w:tc>
          <w:tcPr>
            <w:tcW w:w="1490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河南</w:t>
            </w:r>
          </w:p>
        </w:tc>
        <w:tc>
          <w:tcPr>
            <w:tcW w:w="162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本科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四川</w:t>
            </w:r>
          </w:p>
        </w:tc>
        <w:tc>
          <w:tcPr>
            <w:tcW w:w="1627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不组织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不组织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不组织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不组织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tabs>
                <w:tab w:val="left" w:pos="285"/>
              </w:tabs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青海</w:t>
            </w:r>
          </w:p>
        </w:tc>
        <w:tc>
          <w:tcPr>
            <w:tcW w:w="162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tabs>
                <w:tab w:val="left" w:pos="285"/>
                <w:tab w:val="left" w:pos="562"/>
              </w:tabs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黑龙江</w:t>
            </w:r>
          </w:p>
        </w:tc>
        <w:tc>
          <w:tcPr>
            <w:tcW w:w="162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最后学年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tabs>
                <w:tab w:val="left" w:pos="285"/>
                <w:tab w:val="left" w:pos="337"/>
                <w:tab w:val="left" w:pos="562"/>
              </w:tabs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云南</w:t>
            </w:r>
          </w:p>
        </w:tc>
        <w:tc>
          <w:tcPr>
            <w:tcW w:w="162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2017及以后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220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云南全日制高校三年级及以上可报考 五年制第五学年报考 三年制师范第三学年报考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tabs>
                <w:tab w:val="left" w:pos="345"/>
              </w:tabs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广东</w:t>
            </w:r>
          </w:p>
        </w:tc>
        <w:tc>
          <w:tcPr>
            <w:tcW w:w="162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220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14年9月前两学合格者可参加16秋17春广东省考能力测试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tabs>
                <w:tab w:val="left" w:pos="555"/>
              </w:tabs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天津</w:t>
            </w:r>
          </w:p>
        </w:tc>
        <w:tc>
          <w:tcPr>
            <w:tcW w:w="1627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中专师范学前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大专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中职毕业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2016及以后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大三大四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220" w:type="dxa"/>
            <w:gridSpan w:val="7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全日制</w:t>
            </w:r>
            <w:r>
              <w:rPr>
                <w:rFonts w:ascii="宋体" w:hAnsi="宋体" w:eastAsia="宋体" w:cs="宋体"/>
                <w:sz w:val="18"/>
                <w:szCs w:val="18"/>
              </w:rPr>
              <w:t>在校毕业前两年内以及中等职业学校师范类专业在校毕业前两年内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167" w:type="dxa"/>
            <w:gridSpan w:val="6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16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16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16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16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16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220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eastAsia="zh-CN"/>
      </w:rPr>
    </w:pPr>
  </w:p>
  <w:p>
    <w:pPr>
      <w:pStyle w:val="3"/>
      <w:pBdr>
        <w:bottom w:val="single" w:color="auto" w:sz="4" w:space="1"/>
      </w:pBdr>
    </w:pPr>
    <w:r>
      <w:rPr>
        <w:sz w:val="18"/>
      </w:rPr>
      <w:pict>
        <v:shape id="PowerPlusWaterMarkObject517735973" o:spid="_x0000_s4098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53739f" focussize="0,0"/>
          <v:stroke on="f"/>
          <v:imagedata o:title=""/>
          <o:lock v:ext="edit" aspectratio="t"/>
          <v:textpath on="t" fitpath="t" trim="t" xscale="f" string="欣瑞教育" style="font-family:微软雅黑;font-size:36pt;v-same-letter-heights:f;v-text-align:center;"/>
        </v:shape>
      </w:pict>
    </w:r>
    <w:r>
      <w:rPr>
        <w:rFonts w:hint="eastAsia"/>
        <w:b/>
        <w:bCs/>
        <w:color w:val="FF0000"/>
        <w:lang w:eastAsia="zh-CN"/>
      </w:rPr>
      <w:t>欣瑞教育</w:t>
    </w:r>
    <w:r>
      <w:rPr>
        <w:rFonts w:hint="eastAsia"/>
        <w:b/>
        <w:bCs/>
        <w:color w:val="FF0000"/>
        <w:lang w:val="en-US" w:eastAsia="zh-CN"/>
      </w:rPr>
      <w:t>--十四年专注教师培训领域 官方网址：</w:t>
    </w:r>
    <w:r>
      <w:rPr>
        <w:rFonts w:hint="eastAsia"/>
        <w:b/>
        <w:bCs/>
        <w:color w:val="FF0000"/>
        <w:lang w:val="en-US" w:eastAsia="zh-CN"/>
      </w:rPr>
      <w:fldChar w:fldCharType="begin"/>
    </w:r>
    <w:r>
      <w:rPr>
        <w:rFonts w:hint="eastAsia"/>
        <w:b/>
        <w:bCs/>
        <w:color w:val="FF0000"/>
        <w:lang w:val="en-US" w:eastAsia="zh-CN"/>
      </w:rPr>
      <w:instrText xml:space="preserve"> HYPERLINK "http://www..xredu.com" </w:instrText>
    </w:r>
    <w:r>
      <w:rPr>
        <w:rFonts w:hint="eastAsia"/>
        <w:b/>
        <w:bCs/>
        <w:color w:val="FF0000"/>
        <w:lang w:val="en-US" w:eastAsia="zh-CN"/>
      </w:rPr>
      <w:fldChar w:fldCharType="separate"/>
    </w:r>
    <w:r>
      <w:rPr>
        <w:rStyle w:val="6"/>
        <w:rFonts w:hint="eastAsia"/>
        <w:b/>
        <w:bCs/>
        <w:color w:val="FF0000"/>
        <w:lang w:val="en-US" w:eastAsia="zh-CN"/>
      </w:rPr>
      <w:t>http://www..xredu.com</w:t>
    </w:r>
    <w:r>
      <w:rPr>
        <w:rFonts w:hint="eastAsia"/>
        <w:b/>
        <w:bCs/>
        <w:color w:val="FF0000"/>
        <w:lang w:val="en-US" w:eastAsia="zh-CN"/>
      </w:rPr>
      <w:fldChar w:fldCharType="end"/>
    </w:r>
    <w:r>
      <w:rPr>
        <w:rFonts w:hint="eastAsia"/>
        <w:b/>
        <w:bCs/>
        <w:color w:val="FF0000"/>
        <w:lang w:val="en-US" w:eastAsia="zh-CN"/>
      </w:rPr>
      <w:t xml:space="preserve"> 全国热线：</w:t>
    </w:r>
    <w:r>
      <w:rPr>
        <w:rFonts w:hint="eastAsia"/>
        <w:b w:val="0"/>
        <w:bCs w:val="0"/>
        <w:color w:val="FF0000"/>
        <w:lang w:val="en-US" w:eastAsia="zh-CN"/>
      </w:rPr>
      <w:t>4006202002(9:00-18:00)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hOubp9EmeyihzcSC1C57C/RRT18=" w:salt="rPZ4mv/uvYaHCWdYz4hN5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35F56"/>
    <w:rsid w:val="00B6173B"/>
    <w:rsid w:val="056A4954"/>
    <w:rsid w:val="172F6697"/>
    <w:rsid w:val="1A374EC7"/>
    <w:rsid w:val="1D4065A1"/>
    <w:rsid w:val="1DB07267"/>
    <w:rsid w:val="1FC26707"/>
    <w:rsid w:val="216614D6"/>
    <w:rsid w:val="31CB4957"/>
    <w:rsid w:val="33E82348"/>
    <w:rsid w:val="3B6E2210"/>
    <w:rsid w:val="3C5B6535"/>
    <w:rsid w:val="3D306582"/>
    <w:rsid w:val="40724114"/>
    <w:rsid w:val="40E35F56"/>
    <w:rsid w:val="47C502CB"/>
    <w:rsid w:val="58315BC9"/>
    <w:rsid w:val="63781939"/>
    <w:rsid w:val="69187F79"/>
    <w:rsid w:val="6B5F0EA7"/>
    <w:rsid w:val="6FBF60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FollowedHyperlink"/>
    <w:basedOn w:val="4"/>
    <w:qFormat/>
    <w:uiPriority w:val="0"/>
    <w:rPr>
      <w:color w:val="256EB1"/>
      <w:u w:val="none"/>
    </w:rPr>
  </w:style>
  <w:style w:type="character" w:styleId="6">
    <w:name w:val="Hyperlink"/>
    <w:basedOn w:val="4"/>
    <w:qFormat/>
    <w:uiPriority w:val="0"/>
    <w:rPr>
      <w:color w:val="256EB1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fr"/>
    <w:basedOn w:val="4"/>
    <w:qFormat/>
    <w:uiPriority w:val="0"/>
  </w:style>
  <w:style w:type="character" w:customStyle="1" w:styleId="10">
    <w:name w:val="fr1"/>
    <w:basedOn w:val="4"/>
    <w:qFormat/>
    <w:uiPriority w:val="0"/>
  </w:style>
  <w:style w:type="character" w:customStyle="1" w:styleId="11">
    <w:name w:val="fr2"/>
    <w:basedOn w:val="4"/>
    <w:qFormat/>
    <w:uiPriority w:val="0"/>
  </w:style>
  <w:style w:type="character" w:customStyle="1" w:styleId="12">
    <w:name w:val="info"/>
    <w:basedOn w:val="4"/>
    <w:qFormat/>
    <w:uiPriority w:val="0"/>
    <w:rPr>
      <w:color w:val="776955"/>
    </w:rPr>
  </w:style>
  <w:style w:type="character" w:customStyle="1" w:styleId="13">
    <w:name w:val="info1"/>
    <w:basedOn w:val="4"/>
    <w:qFormat/>
    <w:uiPriority w:val="0"/>
    <w:rPr>
      <w:color w:val="77695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2016-02-17T01:21:00Z</dcterms:created>
  <dc:creator>Administrator</dc:creator>
  <cp:lastModifiedBy>B08131</cp:lastModifiedBy>
  <dcterms:modified xsi:type="dcterms:W3CDTF">2016-09-04T02:55:36Z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