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A9E" w:rsidRPr="00B91A9E" w:rsidRDefault="00B91A9E" w:rsidP="00B91A9E">
      <w:pPr>
        <w:widowControl/>
        <w:shd w:val="clear" w:color="auto" w:fill="FFFFFF"/>
        <w:spacing w:line="360" w:lineRule="atLeast"/>
        <w:ind w:firstLine="480"/>
        <w:jc w:val="left"/>
        <w:rPr>
          <w:rFonts w:ascii="Arial" w:eastAsia="宋体" w:hAnsi="Arial" w:cs="Arial"/>
          <w:color w:val="000000"/>
          <w:kern w:val="0"/>
          <w:sz w:val="18"/>
          <w:szCs w:val="18"/>
        </w:rPr>
      </w:pPr>
      <w:bookmarkStart w:id="0" w:name="_GoBack"/>
      <w:r w:rsidRPr="00B91A9E">
        <w:rPr>
          <w:rFonts w:ascii="仿宋_GB2312" w:eastAsia="仿宋_GB2312" w:hAnsi="Arial" w:cs="Arial" w:hint="eastAsia"/>
          <w:b/>
          <w:bCs/>
          <w:color w:val="000000"/>
          <w:kern w:val="0"/>
          <w:sz w:val="24"/>
          <w:szCs w:val="24"/>
        </w:rPr>
        <w:t>招聘岗位、人数、工作地点及要求</w:t>
      </w:r>
    </w:p>
    <w:tbl>
      <w:tblPr>
        <w:tblW w:w="9060" w:type="dxa"/>
        <w:jc w:val="center"/>
        <w:tblCellMar>
          <w:left w:w="0" w:type="dxa"/>
          <w:right w:w="0" w:type="dxa"/>
        </w:tblCellMar>
        <w:tblLook w:val="04A0" w:firstRow="1" w:lastRow="0" w:firstColumn="1" w:lastColumn="0" w:noHBand="0" w:noVBand="1"/>
      </w:tblPr>
      <w:tblGrid>
        <w:gridCol w:w="818"/>
        <w:gridCol w:w="1015"/>
        <w:gridCol w:w="456"/>
        <w:gridCol w:w="707"/>
        <w:gridCol w:w="707"/>
        <w:gridCol w:w="1976"/>
        <w:gridCol w:w="3381"/>
      </w:tblGrid>
      <w:tr w:rsidR="00B91A9E" w:rsidRPr="00B91A9E" w:rsidTr="00B91A9E">
        <w:trPr>
          <w:trHeight w:val="454"/>
          <w:jc w:val="center"/>
        </w:trPr>
        <w:tc>
          <w:tcPr>
            <w:tcW w:w="821"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0"/>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单位</w:t>
            </w:r>
          </w:p>
        </w:tc>
        <w:tc>
          <w:tcPr>
            <w:tcW w:w="10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岗位</w:t>
            </w:r>
          </w:p>
        </w:tc>
        <w:tc>
          <w:tcPr>
            <w:tcW w:w="4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人数</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工作</w:t>
            </w:r>
          </w:p>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地点</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学历</w:t>
            </w:r>
          </w:p>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要求</w:t>
            </w:r>
          </w:p>
        </w:tc>
        <w:tc>
          <w:tcPr>
            <w:tcW w:w="19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所需专业</w:t>
            </w:r>
          </w:p>
        </w:tc>
        <w:tc>
          <w:tcPr>
            <w:tcW w:w="3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其它要求</w:t>
            </w:r>
          </w:p>
        </w:tc>
      </w:tr>
      <w:tr w:rsidR="00B91A9E" w:rsidRPr="00B91A9E" w:rsidTr="00B91A9E">
        <w:trPr>
          <w:trHeight w:val="783"/>
          <w:jc w:val="center"/>
        </w:trPr>
        <w:tc>
          <w:tcPr>
            <w:tcW w:w="821" w:type="dxa"/>
            <w:tcBorders>
              <w:top w:val="nil"/>
              <w:left w:val="single" w:sz="8" w:space="0" w:color="auto"/>
              <w:bottom w:val="single" w:sz="8" w:space="0" w:color="auto"/>
              <w:right w:val="single" w:sz="8" w:space="0" w:color="auto"/>
            </w:tcBorders>
            <w:shd w:val="clear" w:color="auto" w:fill="auto"/>
            <w:vAlign w:val="center"/>
            <w:hideMark/>
          </w:tcPr>
          <w:p w:rsidR="00B91A9E" w:rsidRPr="00B91A9E" w:rsidRDefault="00B91A9E" w:rsidP="00B91A9E">
            <w:pPr>
              <w:widowControl/>
              <w:spacing w:line="280" w:lineRule="atLeast"/>
              <w:ind w:right="2"/>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化工</w:t>
            </w:r>
          </w:p>
          <w:p w:rsidR="00B91A9E" w:rsidRPr="00B91A9E" w:rsidRDefault="00B91A9E" w:rsidP="00B91A9E">
            <w:pPr>
              <w:widowControl/>
              <w:spacing w:line="280" w:lineRule="atLeast"/>
              <w:ind w:right="2"/>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学院</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center"/>
              <w:rPr>
                <w:rFonts w:ascii="宋体" w:eastAsia="宋体" w:hAnsi="宋体" w:cs="宋体"/>
                <w:kern w:val="0"/>
                <w:sz w:val="24"/>
                <w:szCs w:val="24"/>
              </w:rPr>
            </w:pPr>
            <w:r w:rsidRPr="00B91A9E">
              <w:rPr>
                <w:rFonts w:ascii="仿宋_GB2312" w:eastAsia="仿宋_GB2312" w:hAnsi="宋体" w:cs="宋体" w:hint="eastAsia"/>
                <w:color w:val="000000"/>
                <w:kern w:val="0"/>
                <w:sz w:val="24"/>
                <w:szCs w:val="24"/>
              </w:rPr>
              <w:t>“生物材料化工”创新团队研究助理</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厦门</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硕士</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color w:val="000000"/>
                <w:kern w:val="0"/>
                <w:sz w:val="24"/>
                <w:szCs w:val="24"/>
              </w:rPr>
              <w:t>具有生物学、医学、生物医学工程或从事生物材料与组织工程研究领域相关专业方向（需提交学位论文供鉴别）</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jc w:val="left"/>
              <w:rPr>
                <w:rFonts w:ascii="宋体" w:eastAsia="宋体" w:hAnsi="宋体" w:cs="宋体"/>
                <w:kern w:val="0"/>
                <w:sz w:val="24"/>
                <w:szCs w:val="24"/>
              </w:rPr>
            </w:pPr>
            <w:r w:rsidRPr="00B91A9E">
              <w:rPr>
                <w:rFonts w:ascii="仿宋_GB2312" w:eastAsia="仿宋_GB2312" w:hAnsi="宋体" w:cs="宋体" w:hint="eastAsia"/>
                <w:color w:val="000000"/>
                <w:kern w:val="0"/>
                <w:sz w:val="24"/>
                <w:szCs w:val="24"/>
              </w:rPr>
              <w:t>1.在相关领域的核心期刊杂志上发表过学术论文；</w:t>
            </w:r>
          </w:p>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color w:val="000000"/>
                <w:kern w:val="0"/>
                <w:sz w:val="24"/>
                <w:szCs w:val="24"/>
              </w:rPr>
              <w:t>2.具有较强的工作责任心、良好的英文基础以及较强的团队协作精神；</w:t>
            </w:r>
          </w:p>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3.有丰富细胞实验经验者优先。</w:t>
            </w:r>
          </w:p>
        </w:tc>
      </w:tr>
      <w:tr w:rsidR="00B91A9E" w:rsidRPr="00B91A9E" w:rsidTr="00B91A9E">
        <w:trPr>
          <w:trHeight w:val="783"/>
          <w:jc w:val="center"/>
        </w:trPr>
        <w:tc>
          <w:tcPr>
            <w:tcW w:w="821" w:type="dxa"/>
            <w:vMerge w:val="restart"/>
            <w:tcBorders>
              <w:top w:val="nil"/>
              <w:left w:val="single" w:sz="8" w:space="0" w:color="auto"/>
              <w:bottom w:val="single" w:sz="8" w:space="0" w:color="auto"/>
              <w:right w:val="single" w:sz="8" w:space="0" w:color="auto"/>
            </w:tcBorders>
            <w:shd w:val="clear" w:color="auto" w:fill="auto"/>
            <w:vAlign w:val="center"/>
            <w:hideMark/>
          </w:tcPr>
          <w:p w:rsidR="00B91A9E" w:rsidRPr="00B91A9E" w:rsidRDefault="00B91A9E" w:rsidP="00B91A9E">
            <w:pPr>
              <w:widowControl/>
              <w:jc w:val="left"/>
              <w:rPr>
                <w:rFonts w:ascii="宋体" w:eastAsia="宋体" w:hAnsi="宋体" w:cs="宋体"/>
                <w:kern w:val="0"/>
                <w:sz w:val="24"/>
                <w:szCs w:val="24"/>
              </w:rPr>
            </w:pPr>
            <w:r w:rsidRPr="00B91A9E">
              <w:rPr>
                <w:rFonts w:ascii="仿宋_GB2312" w:eastAsia="仿宋_GB2312" w:hAnsi="宋体" w:cs="宋体" w:hint="eastAsia"/>
                <w:color w:val="000000"/>
                <w:kern w:val="0"/>
                <w:sz w:val="24"/>
                <w:szCs w:val="24"/>
              </w:rPr>
              <w:t>生物医学学院</w:t>
            </w:r>
          </w:p>
          <w:p w:rsidR="00B91A9E" w:rsidRPr="00B91A9E" w:rsidRDefault="00B91A9E" w:rsidP="00B91A9E">
            <w:pPr>
              <w:widowControl/>
              <w:spacing w:line="280" w:lineRule="atLeast"/>
              <w:ind w:right="2"/>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 </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课题组实验助理</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泉州</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硕士</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发酵工程、生物技术等相关专业</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1.具有生物发酵学习经历和研发经历，有实验室相关研发工作经验者优先；</w:t>
            </w:r>
          </w:p>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2.熟练操作实验室常用仪器，如发酵罐、HPLC、GC、紫外分光光度计和、Western blotting设备等；</w:t>
            </w:r>
          </w:p>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3.</w:t>
            </w:r>
            <w:r w:rsidRPr="00B91A9E">
              <w:rPr>
                <w:rFonts w:ascii="仿宋_GB2312" w:eastAsia="仿宋_GB2312" w:hAnsi="宋体" w:cs="宋体" w:hint="eastAsia"/>
                <w:kern w:val="0"/>
                <w:sz w:val="24"/>
                <w:szCs w:val="24"/>
              </w:rPr>
              <w:t> </w:t>
            </w:r>
            <w:r w:rsidRPr="00B91A9E">
              <w:rPr>
                <w:rFonts w:ascii="仿宋_GB2312" w:eastAsia="仿宋_GB2312" w:hAnsi="宋体" w:cs="宋体" w:hint="eastAsia"/>
                <w:kern w:val="0"/>
                <w:sz w:val="24"/>
                <w:szCs w:val="24"/>
              </w:rPr>
              <w:t>工作认真负责、主动性强、沟通表达协调能力良好、吃苦耐劳、团队合作意识强；</w:t>
            </w:r>
          </w:p>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4.</w:t>
            </w:r>
            <w:r w:rsidRPr="00B91A9E">
              <w:rPr>
                <w:rFonts w:ascii="仿宋_GB2312" w:eastAsia="仿宋_GB2312" w:hAnsi="宋体" w:cs="宋体" w:hint="eastAsia"/>
                <w:kern w:val="0"/>
                <w:sz w:val="24"/>
                <w:szCs w:val="24"/>
              </w:rPr>
              <w:t> </w:t>
            </w:r>
            <w:r w:rsidRPr="00B91A9E">
              <w:rPr>
                <w:rFonts w:ascii="仿宋_GB2312" w:eastAsia="仿宋_GB2312" w:hAnsi="宋体" w:cs="宋体" w:hint="eastAsia"/>
                <w:kern w:val="0"/>
                <w:sz w:val="24"/>
                <w:szCs w:val="24"/>
              </w:rPr>
              <w:t>较强的英语读写能力。</w:t>
            </w:r>
          </w:p>
        </w:tc>
      </w:tr>
      <w:tr w:rsidR="00B91A9E" w:rsidRPr="00B91A9E" w:rsidTr="00B91A9E">
        <w:trPr>
          <w:trHeight w:val="783"/>
          <w:jc w:val="center"/>
        </w:trPr>
        <w:tc>
          <w:tcPr>
            <w:tcW w:w="0" w:type="auto"/>
            <w:vMerge/>
            <w:tcBorders>
              <w:top w:val="nil"/>
              <w:left w:val="single" w:sz="8" w:space="0" w:color="auto"/>
              <w:bottom w:val="single" w:sz="8" w:space="0" w:color="auto"/>
              <w:right w:val="single" w:sz="8" w:space="0" w:color="auto"/>
            </w:tcBorders>
            <w:vAlign w:val="center"/>
            <w:hideMark/>
          </w:tcPr>
          <w:p w:rsidR="00B91A9E" w:rsidRPr="00B91A9E" w:rsidRDefault="00B91A9E" w:rsidP="00B91A9E">
            <w:pPr>
              <w:widowControl/>
              <w:jc w:val="left"/>
              <w:rPr>
                <w:rFonts w:ascii="宋体" w:eastAsia="宋体" w:hAnsi="宋体" w:cs="宋体"/>
                <w:kern w:val="0"/>
                <w:sz w:val="24"/>
                <w:szCs w:val="24"/>
              </w:rPr>
            </w:pP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课题组实验助理</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105"/>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厦门</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jc w:val="center"/>
              <w:rPr>
                <w:rFonts w:ascii="宋体" w:eastAsia="宋体" w:hAnsi="宋体" w:cs="宋体"/>
                <w:kern w:val="0"/>
                <w:sz w:val="24"/>
                <w:szCs w:val="24"/>
              </w:rPr>
            </w:pPr>
            <w:r w:rsidRPr="00B91A9E">
              <w:rPr>
                <w:rFonts w:ascii="仿宋_GB2312" w:eastAsia="仿宋_GB2312" w:hAnsi="宋体" w:cs="宋体" w:hint="eastAsia"/>
                <w:kern w:val="0"/>
                <w:sz w:val="24"/>
                <w:szCs w:val="24"/>
              </w:rPr>
              <w:t>硕士</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分子医学、 分子生物学、微生物学等</w:t>
            </w:r>
          </w:p>
        </w:tc>
        <w:tc>
          <w:tcPr>
            <w:tcW w:w="3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1A9E" w:rsidRPr="00B91A9E" w:rsidRDefault="00B91A9E" w:rsidP="00B91A9E">
            <w:pPr>
              <w:widowControl/>
              <w:spacing w:line="280" w:lineRule="atLeast"/>
              <w:ind w:right="2"/>
              <w:jc w:val="left"/>
              <w:rPr>
                <w:rFonts w:ascii="宋体" w:eastAsia="宋体" w:hAnsi="宋体" w:cs="宋体"/>
                <w:kern w:val="0"/>
                <w:sz w:val="24"/>
                <w:szCs w:val="24"/>
              </w:rPr>
            </w:pPr>
            <w:r w:rsidRPr="00B91A9E">
              <w:rPr>
                <w:rFonts w:ascii="仿宋_GB2312" w:eastAsia="仿宋_GB2312" w:hAnsi="宋体" w:cs="宋体" w:hint="eastAsia"/>
                <w:kern w:val="0"/>
                <w:sz w:val="24"/>
                <w:szCs w:val="24"/>
              </w:rPr>
              <w:t>有分子医学背景优先，首聘期1年。</w:t>
            </w:r>
          </w:p>
        </w:tc>
      </w:tr>
    </w:tbl>
    <w:p w:rsidR="00B91A9E" w:rsidRPr="00B91A9E" w:rsidRDefault="00B91A9E" w:rsidP="00B91A9E">
      <w:pPr>
        <w:widowControl/>
        <w:shd w:val="clear" w:color="auto" w:fill="FFFFFF"/>
        <w:spacing w:line="280" w:lineRule="atLeast"/>
        <w:ind w:right="2" w:firstLine="480"/>
        <w:jc w:val="left"/>
        <w:rPr>
          <w:rFonts w:ascii="Arial" w:eastAsia="宋体" w:hAnsi="Arial" w:cs="Arial"/>
          <w:color w:val="000000"/>
          <w:kern w:val="0"/>
          <w:sz w:val="18"/>
          <w:szCs w:val="18"/>
        </w:rPr>
      </w:pPr>
      <w:r w:rsidRPr="00B91A9E">
        <w:rPr>
          <w:rFonts w:ascii="仿宋_GB2312" w:eastAsia="仿宋_GB2312" w:hAnsi="Arial" w:cs="Arial" w:hint="eastAsia"/>
          <w:color w:val="000000"/>
          <w:kern w:val="0"/>
          <w:sz w:val="24"/>
          <w:szCs w:val="24"/>
        </w:rPr>
        <w:t>注：第一学历学位一般要求为具有博士学位授予权高校录取的全日制本科毕业生（不含独立学院、自学考试、成人教育、网络教育、夜大、电大等）。应聘人员年龄一般应在30周岁以下，1987年1月1日以后出生。</w:t>
      </w:r>
    </w:p>
    <w:p w:rsidR="001925C0" w:rsidRDefault="001925C0"/>
    <w:sectPr w:rsidR="00192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9B"/>
    <w:rsid w:val="001925C0"/>
    <w:rsid w:val="006D069B"/>
    <w:rsid w:val="00B9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0633E-7CAC-458E-B92F-C8C49BF2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1A9E"/>
    <w:rPr>
      <w:b/>
      <w:bCs/>
    </w:rPr>
  </w:style>
  <w:style w:type="character" w:customStyle="1" w:styleId="apple-converted-space">
    <w:name w:val="apple-converted-space"/>
    <w:basedOn w:val="a0"/>
    <w:rsid w:val="00B9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5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2016-10-12T07:24:00Z</dcterms:created>
  <dcterms:modified xsi:type="dcterms:W3CDTF">2016-10-12T07:24:00Z</dcterms:modified>
</cp:coreProperties>
</file>