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CD" w:rsidRPr="001A7BCD" w:rsidRDefault="001A7BCD" w:rsidP="001A7BCD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2D2D2D"/>
          <w:kern w:val="0"/>
          <w:szCs w:val="21"/>
        </w:rPr>
      </w:pPr>
      <w:r w:rsidRPr="001A7BCD">
        <w:rPr>
          <w:rFonts w:ascii="宋体" w:eastAsia="宋体" w:hAnsi="宋体" w:cs="宋体" w:hint="eastAsia"/>
          <w:b/>
          <w:bCs/>
          <w:color w:val="2D2D2D"/>
          <w:kern w:val="0"/>
          <w:szCs w:val="21"/>
        </w:rPr>
        <w:br/>
      </w:r>
      <w:r w:rsidRPr="001A7BCD">
        <w:rPr>
          <w:rFonts w:ascii="宋体" w:eastAsia="宋体" w:hAnsi="宋体" w:cs="宋体" w:hint="eastAsia"/>
          <w:b/>
          <w:bCs/>
          <w:color w:val="2D2D2D"/>
          <w:kern w:val="0"/>
        </w:rPr>
        <w:t>洛阳师范学院2016年公开招聘工作人员一览表</w:t>
      </w:r>
    </w:p>
    <w:tbl>
      <w:tblPr>
        <w:tblW w:w="10785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3510"/>
        <w:gridCol w:w="925"/>
        <w:gridCol w:w="3031"/>
        <w:gridCol w:w="2505"/>
      </w:tblGrid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专业岗位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学历要求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1A7BCD" w:rsidRPr="001A7BCD" w:rsidTr="001A7BCD">
        <w:trPr>
          <w:trHeight w:val="25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理工科类博士以第一作者身份在本学科权威期刊或SCI（二区）发表论文2篇以上，人文社科类博士独立发表论文被CSSCI收录5篇以上（其中1篇发表在洛阳师范学院规定的国家级A类或B类核心期刊上），1976年1月1日后出生。</w:t>
            </w: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空间物理（太阳物理）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水产学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生物材料与组织工程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37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戏剧戏曲学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独立发表论文被CSSCI收录3篇以上，1976年1月1日后出生。</w:t>
            </w: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300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电影学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原则上在本学科核心期刊上以第一作者身份或独立发表论文3篇以上，胜任核心课程的讲授任务，具有较强的科研和教学能力，1976年1月1日后出生。</w:t>
            </w: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课程与教学论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文章学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考古学（博物馆学）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翻译学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330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控制理论与控制工程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检测技术与自动化装置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化学工程与技术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设计艺术学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300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新闻传播学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广播电视艺术学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人文地理学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遥感科学与技术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食品工程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普通高等教育博士研究生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300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年龄1986年1月1日后出生；第一学历为普通高等教育本科，本科和研究生专业一致或相近；硕士研究生到校工作后需兼职做4年班主任等学生管理工作。  </w:t>
            </w:r>
          </w:p>
        </w:tc>
      </w:tr>
      <w:tr w:rsidR="001A7BCD" w:rsidRPr="001A7BCD" w:rsidTr="001A7BCD">
        <w:trPr>
          <w:trHeight w:val="300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戏剧戏曲学（舞台剧表演、导演）  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翻译（口译、会议口译）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篮球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指挥（乐队指挥方向）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艺术管理（演艺策划管理）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声乐（美声、男声部）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美术学（油画）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300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设计艺术学（城市景观）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设计艺术学（陶瓷设计）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新闻传播学（网络与新媒体技术）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广播电视艺术学（影视配音）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地理信息科学（地理信息系统）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旅游管理（旅游规划与开发）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土地资源管理（土地规划）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7BCD" w:rsidRPr="001A7BCD" w:rsidTr="001A7BCD">
        <w:trPr>
          <w:trHeight w:val="285"/>
          <w:jc w:val="center"/>
        </w:trPr>
        <w:tc>
          <w:tcPr>
            <w:tcW w:w="765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精细化学、应用化学（化妆品方向）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A7BC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普通高等教育硕士研究生及以上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A7BCD" w:rsidRPr="001A7BCD" w:rsidRDefault="001A7BCD" w:rsidP="001A7B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C5524" w:rsidRPr="001A7BCD" w:rsidRDefault="000B4795"/>
    <w:sectPr w:rsidR="008C5524" w:rsidRPr="001A7BCD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95" w:rsidRDefault="000B4795" w:rsidP="001A7BCD">
      <w:r>
        <w:separator/>
      </w:r>
    </w:p>
  </w:endnote>
  <w:endnote w:type="continuationSeparator" w:id="0">
    <w:p w:rsidR="000B4795" w:rsidRDefault="000B4795" w:rsidP="001A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95" w:rsidRDefault="000B4795" w:rsidP="001A7BCD">
      <w:r>
        <w:separator/>
      </w:r>
    </w:p>
  </w:footnote>
  <w:footnote w:type="continuationSeparator" w:id="0">
    <w:p w:rsidR="000B4795" w:rsidRDefault="000B4795" w:rsidP="001A7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BC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795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A7BCD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337C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B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BCD"/>
    <w:rPr>
      <w:sz w:val="18"/>
      <w:szCs w:val="18"/>
    </w:rPr>
  </w:style>
  <w:style w:type="character" w:styleId="a5">
    <w:name w:val="Strong"/>
    <w:basedOn w:val="a0"/>
    <w:uiPriority w:val="22"/>
    <w:qFormat/>
    <w:rsid w:val="001A7B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2127</Characters>
  <Application>Microsoft Office Word</Application>
  <DocSecurity>0</DocSecurity>
  <Lines>17</Lines>
  <Paragraphs>4</Paragraphs>
  <ScaleCrop>false</ScaleCrop>
  <Company>微软中国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2016-11-14T09:49:00Z</dcterms:created>
  <dcterms:modified xsi:type="dcterms:W3CDTF">2016-11-14T09:49:00Z</dcterms:modified>
</cp:coreProperties>
</file>