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  <w:rPr>
          <w:rFonts w:hint="eastAsia" w:ascii="仿宋" w:hAnsi="仿宋" w:eastAsia="仿宋" w:cs="仿宋"/>
          <w:sz w:val="32"/>
          <w:szCs w:val="32"/>
        </w:rPr>
      </w:pPr>
      <w:bookmarkStart w:id="0" w:name="正文"/>
    </w:p>
    <w:p>
      <w:pPr>
        <w:spacing w:line="560" w:lineRule="exact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仿宋"/>
          <w:sz w:val="36"/>
          <w:szCs w:val="36"/>
        </w:rPr>
      </w:pPr>
      <w:bookmarkStart w:id="1" w:name="_GoBack"/>
      <w:r>
        <w:rPr>
          <w:rFonts w:hint="eastAsia" w:ascii="方正小标宋简体" w:hAnsi="仿宋" w:eastAsia="方正小标宋简体" w:cs="仿宋"/>
          <w:sz w:val="36"/>
          <w:szCs w:val="36"/>
        </w:rPr>
        <w:t>各县（市、区）教师资格认定机构及联系电话</w:t>
      </w:r>
    </w:p>
    <w:bookmarkEnd w:id="1"/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8"/>
        <w:tblW w:w="9150" w:type="dxa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025"/>
        <w:gridCol w:w="1665"/>
        <w:gridCol w:w="4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仿宋" w:eastAsia="黑体" w:cs="仿宋"/>
                <w:sz w:val="28"/>
                <w:szCs w:val="28"/>
              </w:rPr>
            </w:pPr>
            <w:r>
              <w:rPr>
                <w:rFonts w:hint="eastAsia" w:ascii="黑体" w:hAnsi="仿宋_GB2312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2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仿宋" w:eastAsia="黑体" w:cs="仿宋"/>
                <w:sz w:val="28"/>
                <w:szCs w:val="28"/>
              </w:rPr>
            </w:pPr>
            <w:r>
              <w:rPr>
                <w:rFonts w:hint="eastAsia" w:ascii="黑体" w:hAnsi="仿宋_GB2312" w:eastAsia="黑体"/>
                <w:color w:val="000000"/>
                <w:sz w:val="28"/>
                <w:szCs w:val="28"/>
              </w:rPr>
              <w:t>认定机构</w:t>
            </w:r>
          </w:p>
        </w:tc>
        <w:tc>
          <w:tcPr>
            <w:tcW w:w="16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仿宋" w:eastAsia="黑体" w:cs="仿宋"/>
                <w:sz w:val="28"/>
                <w:szCs w:val="28"/>
              </w:rPr>
            </w:pPr>
            <w:r>
              <w:rPr>
                <w:rFonts w:hint="eastAsia" w:ascii="黑体" w:hAnsi="仿宋_GB2312" w:eastAsia="黑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45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仿宋" w:eastAsia="黑体" w:cs="仿宋"/>
                <w:sz w:val="28"/>
                <w:szCs w:val="28"/>
              </w:rPr>
            </w:pPr>
            <w:r>
              <w:rPr>
                <w:rFonts w:hint="eastAsia" w:ascii="黑体" w:hAnsi="仿宋_GB2312" w:eastAsia="黑体"/>
                <w:color w:val="000000"/>
                <w:sz w:val="28"/>
                <w:szCs w:val="28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9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2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  <w:szCs w:val="28"/>
              </w:rPr>
              <w:t>江城区教育局</w:t>
            </w:r>
          </w:p>
        </w:tc>
        <w:tc>
          <w:tcPr>
            <w:tcW w:w="16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3109131</w:t>
            </w:r>
          </w:p>
        </w:tc>
        <w:tc>
          <w:tcPr>
            <w:tcW w:w="45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  <w:szCs w:val="28"/>
              </w:rPr>
              <w:t>江城区新江北路347号（原城北中学）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9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  <w:szCs w:val="28"/>
              </w:rPr>
              <w:t>阳东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区</w:t>
            </w:r>
            <w:r>
              <w:rPr>
                <w:rFonts w:ascii="仿宋_GB2312" w:hAnsi="仿宋_GB2312" w:eastAsia="仿宋_GB2312"/>
                <w:color w:val="000000"/>
                <w:sz w:val="28"/>
                <w:szCs w:val="28"/>
              </w:rPr>
              <w:t>教育局</w:t>
            </w:r>
          </w:p>
        </w:tc>
        <w:tc>
          <w:tcPr>
            <w:tcW w:w="16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6616795</w:t>
            </w:r>
          </w:p>
        </w:tc>
        <w:tc>
          <w:tcPr>
            <w:tcW w:w="45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  <w:szCs w:val="28"/>
              </w:rPr>
              <w:t>阳东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区</w:t>
            </w:r>
            <w:r>
              <w:rPr>
                <w:rFonts w:ascii="仿宋_GB2312" w:hAnsi="仿宋_GB2312" w:eastAsia="仿宋_GB2312"/>
                <w:color w:val="000000"/>
                <w:sz w:val="28"/>
                <w:szCs w:val="28"/>
              </w:rPr>
              <w:t>湖滨西路阳东县教育局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9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2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  <w:szCs w:val="28"/>
              </w:rPr>
              <w:t>阳春市教育局</w:t>
            </w:r>
          </w:p>
        </w:tc>
        <w:tc>
          <w:tcPr>
            <w:tcW w:w="16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7658312</w:t>
            </w:r>
          </w:p>
        </w:tc>
        <w:tc>
          <w:tcPr>
            <w:tcW w:w="45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  <w:szCs w:val="28"/>
              </w:rPr>
              <w:t>阳春市迎宾大道</w:t>
            </w:r>
            <w:r>
              <w:rPr>
                <w:rFonts w:ascii="Times New Roman"/>
                <w:color w:val="000000"/>
                <w:sz w:val="28"/>
                <w:szCs w:val="28"/>
              </w:rPr>
              <w:t>91</w:t>
            </w:r>
            <w:r>
              <w:rPr>
                <w:rFonts w:ascii="仿宋_GB2312" w:hAnsi="仿宋_GB2312" w:eastAsia="仿宋_GB2312"/>
                <w:color w:val="000000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9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  <w:szCs w:val="28"/>
              </w:rPr>
              <w:t>阳西县教育局</w:t>
            </w:r>
          </w:p>
        </w:tc>
        <w:tc>
          <w:tcPr>
            <w:tcW w:w="16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5553602</w:t>
            </w:r>
          </w:p>
        </w:tc>
        <w:tc>
          <w:tcPr>
            <w:tcW w:w="45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  <w:szCs w:val="28"/>
              </w:rPr>
              <w:t>阳西县仁和二街</w:t>
            </w:r>
            <w:r>
              <w:rPr>
                <w:rFonts w:asci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仿宋_GB2312" w:hAnsi="仿宋_GB2312" w:eastAsia="仿宋_GB2312"/>
                <w:color w:val="000000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9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2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  <w:szCs w:val="28"/>
              </w:rPr>
              <w:t>海陵区教育局</w:t>
            </w:r>
          </w:p>
        </w:tc>
        <w:tc>
          <w:tcPr>
            <w:tcW w:w="16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3881838</w:t>
            </w:r>
          </w:p>
        </w:tc>
        <w:tc>
          <w:tcPr>
            <w:tcW w:w="45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  <w:szCs w:val="28"/>
              </w:rPr>
              <w:t>海陵岛闸坡镇红星街四巷</w:t>
            </w:r>
            <w:r>
              <w:rPr>
                <w:rFonts w:asci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仿宋_GB2312" w:hAnsi="仿宋_GB2312" w:eastAsia="仿宋_GB2312"/>
                <w:color w:val="000000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9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2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  <w:szCs w:val="28"/>
              </w:rPr>
              <w:t>高新区教育局</w:t>
            </w:r>
          </w:p>
        </w:tc>
        <w:tc>
          <w:tcPr>
            <w:tcW w:w="16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3825966</w:t>
            </w:r>
          </w:p>
        </w:tc>
        <w:tc>
          <w:tcPr>
            <w:tcW w:w="45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  <w:szCs w:val="28"/>
              </w:rPr>
              <w:t>高新区平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冈</w:t>
            </w:r>
            <w:r>
              <w:rPr>
                <w:rFonts w:ascii="仿宋_GB2312" w:hAnsi="仿宋_GB2312" w:eastAsia="仿宋_GB2312"/>
                <w:color w:val="000000"/>
                <w:sz w:val="28"/>
                <w:szCs w:val="28"/>
              </w:rPr>
              <w:t>镇东街</w:t>
            </w:r>
            <w:r>
              <w:rPr>
                <w:rFonts w:ascii="Times New Roman"/>
                <w:color w:val="000000"/>
                <w:sz w:val="28"/>
                <w:szCs w:val="28"/>
              </w:rPr>
              <w:t>293</w:t>
            </w:r>
            <w:r>
              <w:rPr>
                <w:rFonts w:ascii="仿宋_GB2312" w:hAnsi="仿宋_GB2312" w:eastAsia="仿宋_GB2312"/>
                <w:color w:val="000000"/>
                <w:sz w:val="28"/>
                <w:szCs w:val="28"/>
              </w:rPr>
              <w:t>号</w:t>
            </w:r>
          </w:p>
        </w:tc>
      </w:tr>
    </w:tbl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/>
        </w:rPr>
      </w:pPr>
    </w:p>
    <w:bookmarkEnd w:id="0"/>
    <w:p>
      <w:pPr>
        <w:ind w:left="2"/>
        <w:rPr>
          <w:rFonts w:hint="eastAsia" w:ascii="仿宋_GB2312" w:hAnsi="新宋体" w:eastAsia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  <w:r>
      <w:pict>
        <v:rect id="文本框1" o:spid="_x0000_s2049" o:spt="1" style="position:absolute;left:0pt;margin-top:0pt;height:21.95pt;width:4.6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grouping="f" rotation="f" text="f" aspectratio="f"/>
          <v:textbox inset="0mm,0mm,0mm,0mm" style="mso-fit-shape-to-text:t;">
            <w:txbxContent>
              <w:p>
                <w:pPr>
                  <w:rPr>
                    <w:rFonts w:hint="eastAsia"/>
                  </w:rPr>
                </w:pP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83309C"/>
    <w:rsid w:val="513D39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Lines="0" w:beforeAutospacing="0" w:after="0" w:afterLines="0" w:afterAutospacing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paragraph" w:customStyle="1" w:styleId="9">
    <w:name w:val="Normal (Web)"/>
    <w:basedOn w:val="1"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2017-03-09T06:02:00Z</dcterms:created>
  <dc:creator>Administrator</dc:creator>
  <cp:lastModifiedBy>Administrator</cp:lastModifiedBy>
  <dcterms:modified xsi:type="dcterms:W3CDTF">2017-03-09T06:09:52Z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