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ind w:right="0" w:rightChars="0"/>
        <w:jc w:val="center"/>
        <w:textAlignment w:val="auto"/>
        <w:outlineLvl w:val="9"/>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640" w:lineRule="exact"/>
        <w:ind w:right="0" w:right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安徽省2018年事业单位公开招聘统考笔试</w:t>
      </w:r>
    </w:p>
    <w:p>
      <w:pPr>
        <w:keepNext w:val="0"/>
        <w:keepLines w:val="0"/>
        <w:pageBreakBefore w:val="0"/>
        <w:kinsoku/>
        <w:wordWrap/>
        <w:overflowPunct/>
        <w:topLinePunct w:val="0"/>
        <w:autoSpaceDE/>
        <w:autoSpaceDN/>
        <w:bidi w:val="0"/>
        <w:adjustRightInd/>
        <w:snapToGrid/>
        <w:spacing w:line="640" w:lineRule="exact"/>
        <w:ind w:right="0" w:right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专业科目考试大纲</w:t>
      </w:r>
    </w:p>
    <w:p>
      <w:pPr>
        <w:keepNext w:val="0"/>
        <w:keepLines w:val="0"/>
        <w:pageBreakBefore w:val="0"/>
        <w:kinsoku/>
        <w:wordWrap/>
        <w:overflowPunct/>
        <w:topLinePunct w:val="0"/>
        <w:autoSpaceDE/>
        <w:autoSpaceDN/>
        <w:bidi w:val="0"/>
        <w:adjustRightInd/>
        <w:snapToGrid/>
        <w:spacing w:line="640" w:lineRule="exact"/>
        <w:ind w:right="0" w:rightChars="0"/>
        <w:jc w:val="center"/>
        <w:textAlignment w:val="auto"/>
        <w:outlineLvl w:val="9"/>
        <w:rPr>
          <w:rFonts w:hint="eastAsia" w:ascii="仿宋_GB2312" w:hAnsi="仿宋_GB2312" w:eastAsia="仿宋_GB2312" w:cs="仿宋_GB2312"/>
          <w:b/>
          <w:bCs/>
          <w:sz w:val="32"/>
          <w:szCs w:val="32"/>
        </w:rPr>
      </w:pPr>
      <w:bookmarkStart w:id="0" w:name="1"/>
      <w:bookmarkEnd w:id="0"/>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现公布</w:t>
      </w:r>
      <w:r>
        <w:rPr>
          <w:rFonts w:hint="eastAsia" w:ascii="仿宋_GB2312" w:hAnsi="仿宋_GB2312" w:eastAsia="仿宋_GB2312" w:cs="仿宋_GB2312"/>
          <w:color w:val="000000"/>
          <w:kern w:val="0"/>
          <w:sz w:val="32"/>
          <w:szCs w:val="32"/>
        </w:rPr>
        <w:t>2018</w:t>
      </w:r>
      <w:r>
        <w:rPr>
          <w:rFonts w:hint="eastAsia" w:ascii="仿宋_GB2312" w:hAnsi="仿宋_GB2312" w:eastAsia="仿宋_GB2312" w:cs="仿宋_GB2312"/>
          <w:color w:val="000000"/>
          <w:kern w:val="0"/>
          <w:sz w:val="32"/>
          <w:szCs w:val="32"/>
        </w:rPr>
        <w:t>年事业单位公开招聘统考笔试专业科目考试大纲，供广大考生复习参考。</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专业科目包括：</w:t>
      </w:r>
      <w:r>
        <w:rPr>
          <w:rFonts w:hint="eastAsia" w:ascii="仿宋_GB2312" w:hAnsi="仿宋_GB2312" w:eastAsia="仿宋_GB2312" w:cs="仿宋_GB2312"/>
          <w:color w:val="000000"/>
          <w:sz w:val="32"/>
          <w:szCs w:val="32"/>
        </w:rPr>
        <w:t>财会类、计算机类、机械类、土木类、学前教育类等五个专业科目。</w:t>
      </w:r>
      <w:bookmarkStart w:id="2" w:name="_GoBack"/>
      <w:bookmarkEnd w:id="2"/>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本次考试采取闭卷方式进行。专业科目考试时限为</w:t>
      </w:r>
      <w:r>
        <w:rPr>
          <w:rFonts w:hint="eastAsia" w:ascii="仿宋_GB2312" w:hAnsi="仿宋_GB2312" w:eastAsia="仿宋_GB2312" w:cs="仿宋_GB2312"/>
          <w:sz w:val="32"/>
          <w:szCs w:val="32"/>
        </w:rPr>
        <w:t>120</w:t>
      </w:r>
      <w:r>
        <w:rPr>
          <w:rFonts w:hint="eastAsia" w:ascii="仿宋_GB2312" w:hAnsi="仿宋_GB2312" w:eastAsia="仿宋_GB2312" w:cs="仿宋_GB2312"/>
          <w:sz w:val="32"/>
          <w:szCs w:val="32"/>
        </w:rPr>
        <w:t>分钟，满分均为</w:t>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rPr>
        <w:t>分。</w:t>
      </w:r>
      <w:bookmarkStart w:id="1" w:name="2"/>
      <w:bookmarkEnd w:id="1"/>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一、财会类</w:t>
      </w:r>
    </w:p>
    <w:p>
      <w:pPr>
        <w:keepNext w:val="0"/>
        <w:keepLines w:val="0"/>
        <w:pageBreakBefore w:val="0"/>
        <w:kinsoku/>
        <w:wordWrap/>
        <w:overflowPunct/>
        <w:topLinePunct w:val="0"/>
        <w:autoSpaceDE/>
        <w:autoSpaceDN/>
        <w:bidi w:val="0"/>
        <w:adjustRightInd/>
        <w:snapToGrid/>
        <w:spacing w:line="640" w:lineRule="exact"/>
        <w:ind w:right="0" w:rightChars="0" w:firstLine="413" w:firstLineChars="196"/>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第一部分</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color w:val="000000"/>
          <w:sz w:val="32"/>
          <w:szCs w:val="32"/>
        </w:rPr>
        <w:t>基础会计知识</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Style w:val="13"/>
          <w:rFonts w:hint="eastAsia" w:ascii="仿宋_GB2312" w:hAnsi="仿宋_GB2312" w:eastAsia="仿宋_GB2312" w:cs="仿宋_GB2312"/>
          <w:b w:val="0"/>
          <w:color w:val="000000"/>
          <w:sz w:val="32"/>
          <w:szCs w:val="32"/>
        </w:rPr>
      </w:pPr>
      <w:r>
        <w:rPr>
          <w:rStyle w:val="13"/>
          <w:rFonts w:hint="eastAsia" w:ascii="仿宋_GB2312" w:hAnsi="仿宋_GB2312" w:eastAsia="仿宋_GB2312" w:cs="仿宋_GB2312"/>
          <w:b w:val="0"/>
          <w:color w:val="000000"/>
          <w:sz w:val="32"/>
          <w:szCs w:val="32"/>
        </w:rPr>
        <w:t>会计职能与目标；会计的方法；会计要素与会计等式；会计核算基础（包括会计假设、会计信息质量要求、会计要素确认与计量、权责发生制与收付实现制）；会计核算的基本方法（设置会计科目与账户、复式记账、填制和审核会计凭证、登记会计账簿、成本计算、财产清查、编制财务报告）；</w:t>
      </w:r>
      <w:r>
        <w:rPr>
          <w:rStyle w:val="13"/>
          <w:rFonts w:hint="eastAsia" w:ascii="仿宋_GB2312" w:hAnsi="仿宋_GB2312" w:eastAsia="仿宋_GB2312" w:cs="仿宋_GB2312"/>
          <w:b w:val="0"/>
          <w:color w:val="000000"/>
          <w:sz w:val="32"/>
          <w:szCs w:val="32"/>
        </w:rPr>
        <w:t xml:space="preserve"> </w:t>
      </w:r>
      <w:r>
        <w:rPr>
          <w:rStyle w:val="13"/>
          <w:rFonts w:hint="eastAsia" w:ascii="仿宋_GB2312" w:hAnsi="仿宋_GB2312" w:eastAsia="仿宋_GB2312" w:cs="仿宋_GB2312"/>
          <w:b w:val="0"/>
          <w:color w:val="000000"/>
          <w:sz w:val="32"/>
          <w:szCs w:val="32"/>
        </w:rPr>
        <w:t>会计核算组织程序（记账凭证核算组织程序、科目汇总表核算组织程序、汇总记账凭证核算组织程序）。</w:t>
      </w:r>
    </w:p>
    <w:p>
      <w:pPr>
        <w:keepNext w:val="0"/>
        <w:keepLines w:val="0"/>
        <w:pageBreakBefore w:val="0"/>
        <w:kinsoku/>
        <w:wordWrap/>
        <w:overflowPunct/>
        <w:topLinePunct w:val="0"/>
        <w:autoSpaceDE/>
        <w:autoSpaceDN/>
        <w:bidi w:val="0"/>
        <w:adjustRightInd/>
        <w:snapToGrid/>
        <w:spacing w:line="640" w:lineRule="exact"/>
        <w:ind w:right="0" w:rightChars="0" w:firstLine="413" w:firstLineChars="196"/>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第二部分</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color w:val="000000"/>
          <w:sz w:val="32"/>
          <w:szCs w:val="32"/>
        </w:rPr>
        <w:t>政府会计准则相关知识</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Style w:val="13"/>
          <w:rFonts w:hint="eastAsia" w:ascii="仿宋_GB2312" w:hAnsi="仿宋_GB2312" w:eastAsia="仿宋_GB2312" w:cs="仿宋_GB2312"/>
          <w:b w:val="0"/>
          <w:color w:val="000000"/>
          <w:sz w:val="32"/>
          <w:szCs w:val="32"/>
        </w:rPr>
      </w:pPr>
      <w:r>
        <w:rPr>
          <w:rStyle w:val="13"/>
          <w:rFonts w:hint="eastAsia" w:ascii="仿宋_GB2312" w:hAnsi="仿宋_GB2312" w:eastAsia="仿宋_GB2312" w:cs="仿宋_GB2312"/>
          <w:b w:val="0"/>
          <w:color w:val="000000"/>
          <w:sz w:val="32"/>
          <w:szCs w:val="32"/>
        </w:rPr>
        <w:t>政府会计准则</w:t>
      </w:r>
      <w:r>
        <w:rPr>
          <w:rStyle w:val="13"/>
          <w:rFonts w:hint="eastAsia" w:ascii="仿宋_GB2312" w:hAnsi="仿宋_GB2312" w:eastAsia="仿宋_GB2312" w:cs="仿宋_GB2312"/>
          <w:b w:val="0"/>
          <w:color w:val="000000"/>
          <w:sz w:val="32"/>
          <w:szCs w:val="32"/>
        </w:rPr>
        <w:t>-</w:t>
      </w:r>
      <w:r>
        <w:rPr>
          <w:rStyle w:val="13"/>
          <w:rFonts w:hint="eastAsia" w:ascii="仿宋_GB2312" w:hAnsi="仿宋_GB2312" w:eastAsia="仿宋_GB2312" w:cs="仿宋_GB2312"/>
          <w:b w:val="0"/>
          <w:color w:val="000000"/>
          <w:sz w:val="32"/>
          <w:szCs w:val="32"/>
        </w:rPr>
        <w:t>基本准则：总则；政府会计信息质量要求；政府预算会计要素；政府财务会计要素；政府决算报告和财务报告；附则。</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Style w:val="13"/>
          <w:rFonts w:hint="eastAsia" w:ascii="仿宋_GB2312" w:hAnsi="仿宋_GB2312" w:eastAsia="仿宋_GB2312" w:cs="仿宋_GB2312"/>
          <w:b w:val="0"/>
          <w:color w:val="000000"/>
          <w:sz w:val="32"/>
          <w:szCs w:val="32"/>
        </w:rPr>
      </w:pPr>
      <w:r>
        <w:rPr>
          <w:rStyle w:val="13"/>
          <w:rFonts w:hint="eastAsia" w:ascii="仿宋_GB2312" w:hAnsi="仿宋_GB2312" w:eastAsia="仿宋_GB2312" w:cs="仿宋_GB2312"/>
          <w:b w:val="0"/>
          <w:color w:val="000000"/>
          <w:sz w:val="32"/>
          <w:szCs w:val="32"/>
        </w:rPr>
        <w:t>政府会计准则</w:t>
      </w:r>
      <w:r>
        <w:rPr>
          <w:rStyle w:val="13"/>
          <w:rFonts w:hint="eastAsia" w:ascii="仿宋_GB2312" w:hAnsi="仿宋_GB2312" w:eastAsia="仿宋_GB2312" w:cs="仿宋_GB2312"/>
          <w:b w:val="0"/>
          <w:color w:val="000000"/>
          <w:sz w:val="32"/>
          <w:szCs w:val="32"/>
        </w:rPr>
        <w:t>-</w:t>
      </w:r>
      <w:r>
        <w:rPr>
          <w:rStyle w:val="13"/>
          <w:rFonts w:hint="eastAsia" w:ascii="仿宋_GB2312" w:hAnsi="仿宋_GB2312" w:eastAsia="仿宋_GB2312" w:cs="仿宋_GB2312"/>
          <w:b w:val="0"/>
          <w:color w:val="000000"/>
          <w:sz w:val="32"/>
          <w:szCs w:val="32"/>
        </w:rPr>
        <w:t>具体准则：存货；投资；固定资产；无形资产；公共基础设施；政府储备物资。</w:t>
      </w:r>
      <w:r>
        <w:rPr>
          <w:rStyle w:val="13"/>
          <w:rFonts w:hint="eastAsia" w:ascii="仿宋_GB2312" w:hAnsi="仿宋_GB2312" w:eastAsia="仿宋_GB2312" w:cs="仿宋_GB2312"/>
          <w:b w:val="0"/>
          <w:color w:val="000000"/>
          <w:sz w:val="32"/>
          <w:szCs w:val="32"/>
        </w:rPr>
        <w:t xml:space="preserve"> </w:t>
      </w:r>
    </w:p>
    <w:p>
      <w:pPr>
        <w:keepNext w:val="0"/>
        <w:keepLines w:val="0"/>
        <w:pageBreakBefore w:val="0"/>
        <w:kinsoku/>
        <w:wordWrap/>
        <w:overflowPunct/>
        <w:topLinePunct w:val="0"/>
        <w:autoSpaceDE/>
        <w:autoSpaceDN/>
        <w:bidi w:val="0"/>
        <w:adjustRightInd/>
        <w:snapToGrid/>
        <w:spacing w:line="640" w:lineRule="exact"/>
        <w:ind w:right="0" w:rightChars="0" w:firstLine="413" w:firstLineChars="196"/>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第三部分</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color w:val="000000"/>
          <w:sz w:val="32"/>
          <w:szCs w:val="32"/>
        </w:rPr>
        <w:t>企业财务会计相关知识</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资产核算：流动资产核算（包括货币资金、交易性金融资产、应收票据、应收账款、存货等）；非流动资产核算（包括可出售金融资产、持有至到期投资、长期股权投资、固定资产、在建工程、无形资产、投资性房地产等）。</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负债核算（</w:t>
      </w:r>
      <w:r>
        <w:rPr>
          <w:rFonts w:hint="eastAsia" w:ascii="仿宋_GB2312" w:hAnsi="仿宋_GB2312" w:eastAsia="仿宋_GB2312" w:cs="仿宋_GB2312"/>
          <w:color w:val="000000"/>
          <w:sz w:val="32"/>
          <w:szCs w:val="32"/>
        </w:rPr>
        <w:t>包括</w:t>
      </w:r>
      <w:r>
        <w:rPr>
          <w:rFonts w:hint="eastAsia" w:ascii="仿宋_GB2312" w:hAnsi="仿宋_GB2312" w:eastAsia="仿宋_GB2312" w:cs="仿宋_GB2312"/>
          <w:color w:val="000000"/>
          <w:kern w:val="0"/>
          <w:sz w:val="32"/>
          <w:szCs w:val="32"/>
        </w:rPr>
        <w:t>流动负债和非流动负债）。</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所有者权益的核算（</w:t>
      </w:r>
      <w:r>
        <w:rPr>
          <w:rFonts w:hint="eastAsia" w:ascii="仿宋_GB2312" w:hAnsi="仿宋_GB2312" w:eastAsia="仿宋_GB2312" w:cs="仿宋_GB2312"/>
          <w:color w:val="000000"/>
          <w:sz w:val="32"/>
          <w:szCs w:val="32"/>
        </w:rPr>
        <w:t>包括</w:t>
      </w:r>
      <w:r>
        <w:rPr>
          <w:rFonts w:hint="eastAsia" w:ascii="仿宋_GB2312" w:hAnsi="仿宋_GB2312" w:eastAsia="仿宋_GB2312" w:cs="仿宋_GB2312"/>
          <w:color w:val="000000"/>
          <w:kern w:val="0"/>
          <w:sz w:val="32"/>
          <w:szCs w:val="32"/>
        </w:rPr>
        <w:t>实收资本、资本公积、其他综合收益、盈余公积、未分配利润）。</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收入、费用和利润核算。</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财务报表编制（</w:t>
      </w:r>
      <w:r>
        <w:rPr>
          <w:rFonts w:hint="eastAsia" w:ascii="仿宋_GB2312" w:hAnsi="仿宋_GB2312" w:eastAsia="仿宋_GB2312" w:cs="仿宋_GB2312"/>
          <w:color w:val="000000"/>
          <w:sz w:val="32"/>
          <w:szCs w:val="32"/>
        </w:rPr>
        <w:t>包括</w:t>
      </w:r>
      <w:r>
        <w:rPr>
          <w:rFonts w:hint="eastAsia" w:ascii="仿宋_GB2312" w:hAnsi="仿宋_GB2312" w:eastAsia="仿宋_GB2312" w:cs="仿宋_GB2312"/>
          <w:color w:val="000000"/>
          <w:kern w:val="0"/>
          <w:sz w:val="32"/>
          <w:szCs w:val="32"/>
        </w:rPr>
        <w:t>会计报表、附注）。</w:t>
      </w:r>
    </w:p>
    <w:p>
      <w:pPr>
        <w:keepNext w:val="0"/>
        <w:keepLines w:val="0"/>
        <w:pageBreakBefore w:val="0"/>
        <w:kinsoku/>
        <w:wordWrap/>
        <w:overflowPunct/>
        <w:topLinePunct w:val="0"/>
        <w:autoSpaceDE/>
        <w:autoSpaceDN/>
        <w:bidi w:val="0"/>
        <w:adjustRightInd/>
        <w:snapToGrid/>
        <w:spacing w:line="640" w:lineRule="exact"/>
        <w:ind w:right="0" w:rightChars="0" w:firstLine="413" w:firstLineChars="196"/>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第四部分</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color w:val="000000"/>
          <w:sz w:val="32"/>
          <w:szCs w:val="32"/>
        </w:rPr>
        <w:t>企业财务管理相关知识</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财务管理基础：财务管理的概念、财务管理的目标、财务管理的环境、资金时间价值计算、风险与报酬、资本资产定价模型、证券估值等。</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企业筹资管理：企业资金需求量的预测；企业筹资的渠道及方式、股权性筹资和债务性筹资以及混合性筹资的概念；股票与债券发行价格的确定、融资租赁租金的测算方法。</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资本结构决策：资本成本率的测算（包括个别资本成本率、综合资本成本率、边际资本成本率的测算）；杠杆利益与风险（包括经营杠杆、财务杠杆、联合杠杆的测算）；资本结构决策分析（包括资本成本比较法、每股收益分析法、公司价值比较法）。</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投资管理：投资方案分析和现金流量计算、投资决策评价的方法（贴现法和非贴现法）、固定资产投资决策实务。</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营运资金管理：企业营运资金管理的概念、短期资产的持有政策；现金管理的目标及最佳现金持有量的确定方法；应收账款的管理（包括应收账款功能及成本、信用政策的制定）；存货规划及控制，企业经济订货批量的测算，含有数量折扣的企业最佳订货批量的确定；短期筹资管理（包括商业信用、短期银行借款等短期融资方式）。</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股利分配及股利政策：企业利润的构成与分配程序，股利政策及其选择，股票分割和股票股利的比较。</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企业财务分析：企业基本财务报表及其内容、财务比率分析（包括企业偿债能力、营运能力、盈利能力、发展能力的分析），杜邦分析法的运用。</w:t>
      </w:r>
    </w:p>
    <w:p>
      <w:pPr>
        <w:keepNext w:val="0"/>
        <w:keepLines w:val="0"/>
        <w:pageBreakBefore w:val="0"/>
        <w:kinsoku/>
        <w:wordWrap/>
        <w:overflowPunct/>
        <w:topLinePunct w:val="0"/>
        <w:autoSpaceDE/>
        <w:autoSpaceDN/>
        <w:bidi w:val="0"/>
        <w:adjustRightInd/>
        <w:snapToGrid/>
        <w:spacing w:line="640" w:lineRule="exact"/>
        <w:ind w:right="0" w:rightChars="0" w:firstLine="413" w:firstLineChars="196"/>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第五部分</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b/>
          <w:bCs/>
          <w:color w:val="000000"/>
          <w:sz w:val="32"/>
          <w:szCs w:val="32"/>
        </w:rPr>
        <w:t>管理会计相关知识</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管理会计概述：管理会计的涵义</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、管理会计与财务会计的关系。</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成本性态分析：成本按其性态的分类、成本性态分析的程序和方法。</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变动成本法：变动成本法与完全成本法的比较、变动成本法的应用</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本量利分析：单一品种的保本分析、</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盈利条件下的本量利分析、多品种条件下的本量利分析、保本点的敏感性分析。</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全面预算：全面预算内容及构成、全面预算的编制方法。</w:t>
      </w:r>
    </w:p>
    <w:p>
      <w:pPr>
        <w:keepNext w:val="0"/>
        <w:keepLines w:val="0"/>
        <w:pageBreakBefore w:val="0"/>
        <w:widowControl/>
        <w:kinsoku/>
        <w:wordWrap/>
        <w:overflowPunct/>
        <w:topLinePunct w:val="0"/>
        <w:autoSpaceDE/>
        <w:autoSpaceDN/>
        <w:bidi w:val="0"/>
        <w:adjustRightInd/>
        <w:snapToGrid/>
        <w:spacing w:line="640" w:lineRule="exact"/>
        <w:ind w:left="409" w:leftChars="195" w:right="0" w:rightChars="0"/>
        <w:jc w:val="left"/>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第六部分</w:t>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b/>
          <w:color w:val="000000"/>
          <w:kern w:val="0"/>
          <w:sz w:val="32"/>
          <w:szCs w:val="32"/>
        </w:rPr>
        <w:t>审计</w:t>
      </w:r>
      <w:r>
        <w:rPr>
          <w:rFonts w:hint="eastAsia" w:ascii="仿宋_GB2312" w:hAnsi="仿宋_GB2312" w:eastAsia="仿宋_GB2312" w:cs="仿宋_GB2312"/>
          <w:b/>
          <w:bCs/>
          <w:color w:val="000000"/>
          <w:sz w:val="32"/>
          <w:szCs w:val="32"/>
        </w:rPr>
        <w:t>相关知识</w:t>
      </w:r>
      <w:r>
        <w:rPr>
          <w:rFonts w:hint="eastAsia" w:ascii="仿宋_GB2312" w:hAnsi="仿宋_GB2312" w:eastAsia="仿宋_GB2312" w:cs="仿宋_GB2312"/>
          <w:b/>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640" w:lineRule="exact"/>
        <w:ind w:right="0" w:rightChars="0" w:firstLine="412"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审计概述：审计的对象、职能，审计职业道德与法律责任。</w:t>
      </w:r>
    </w:p>
    <w:p>
      <w:pPr>
        <w:keepNext w:val="0"/>
        <w:keepLines w:val="0"/>
        <w:pageBreakBefore w:val="0"/>
        <w:kinsoku/>
        <w:wordWrap/>
        <w:overflowPunct/>
        <w:topLinePunct w:val="0"/>
        <w:autoSpaceDE/>
        <w:autoSpaceDN/>
        <w:bidi w:val="0"/>
        <w:adjustRightInd/>
        <w:snapToGrid/>
        <w:spacing w:line="640" w:lineRule="exact"/>
        <w:ind w:right="0" w:rightChars="0" w:firstLine="412"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审计准则与审计依据：鉴证业务准则、审计准则、审计依据。</w:t>
      </w:r>
    </w:p>
    <w:p>
      <w:pPr>
        <w:keepNext w:val="0"/>
        <w:keepLines w:val="0"/>
        <w:pageBreakBefore w:val="0"/>
        <w:kinsoku/>
        <w:wordWrap/>
        <w:overflowPunct/>
        <w:topLinePunct w:val="0"/>
        <w:autoSpaceDE/>
        <w:autoSpaceDN/>
        <w:bidi w:val="0"/>
        <w:adjustRightInd/>
        <w:snapToGrid/>
        <w:spacing w:line="640" w:lineRule="exact"/>
        <w:ind w:right="0" w:rightChars="0" w:firstLine="412"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审计目标：三个层次认定、审计目标。</w:t>
      </w:r>
    </w:p>
    <w:p>
      <w:pPr>
        <w:keepNext w:val="0"/>
        <w:keepLines w:val="0"/>
        <w:pageBreakBefore w:val="0"/>
        <w:kinsoku/>
        <w:wordWrap/>
        <w:overflowPunct/>
        <w:topLinePunct w:val="0"/>
        <w:autoSpaceDE/>
        <w:autoSpaceDN/>
        <w:bidi w:val="0"/>
        <w:adjustRightInd/>
        <w:snapToGrid/>
        <w:spacing w:line="640" w:lineRule="exact"/>
        <w:ind w:right="0" w:rightChars="0" w:firstLine="412"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审计方法与程序：</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一般审计方法、审计程序。</w:t>
      </w:r>
    </w:p>
    <w:p>
      <w:pPr>
        <w:keepNext w:val="0"/>
        <w:keepLines w:val="0"/>
        <w:pageBreakBefore w:val="0"/>
        <w:kinsoku/>
        <w:wordWrap/>
        <w:overflowPunct/>
        <w:topLinePunct w:val="0"/>
        <w:autoSpaceDE/>
        <w:autoSpaceDN/>
        <w:bidi w:val="0"/>
        <w:adjustRightInd/>
        <w:snapToGrid/>
        <w:spacing w:line="640" w:lineRule="exact"/>
        <w:ind w:right="0" w:rightChars="0" w:firstLine="412"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审计证据与审计工作底稿：</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审计证据、审计工作底稿。</w:t>
      </w:r>
    </w:p>
    <w:p>
      <w:pPr>
        <w:keepNext w:val="0"/>
        <w:keepLines w:val="0"/>
        <w:pageBreakBefore w:val="0"/>
        <w:kinsoku/>
        <w:wordWrap/>
        <w:overflowPunct/>
        <w:topLinePunct w:val="0"/>
        <w:autoSpaceDE/>
        <w:autoSpaceDN/>
        <w:bidi w:val="0"/>
        <w:adjustRightInd/>
        <w:snapToGrid/>
        <w:spacing w:line="640" w:lineRule="exact"/>
        <w:ind w:right="0" w:rightChars="0" w:firstLine="412"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风险评估：了解被审计单位及其环境、评估重大错报风险。</w:t>
      </w:r>
    </w:p>
    <w:p>
      <w:pPr>
        <w:keepNext w:val="0"/>
        <w:keepLines w:val="0"/>
        <w:pageBreakBefore w:val="0"/>
        <w:kinsoku/>
        <w:wordWrap/>
        <w:overflowPunct/>
        <w:topLinePunct w:val="0"/>
        <w:autoSpaceDE/>
        <w:autoSpaceDN/>
        <w:bidi w:val="0"/>
        <w:adjustRightInd/>
        <w:snapToGrid/>
        <w:spacing w:line="640" w:lineRule="exact"/>
        <w:ind w:right="0" w:rightChars="0" w:firstLine="412"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风险应对：控制测试、实质性程序。</w:t>
      </w:r>
    </w:p>
    <w:p>
      <w:pPr>
        <w:keepNext w:val="0"/>
        <w:keepLines w:val="0"/>
        <w:pageBreakBefore w:val="0"/>
        <w:kinsoku/>
        <w:wordWrap/>
        <w:overflowPunct/>
        <w:topLinePunct w:val="0"/>
        <w:autoSpaceDE/>
        <w:autoSpaceDN/>
        <w:bidi w:val="0"/>
        <w:adjustRightInd/>
        <w:snapToGrid/>
        <w:spacing w:line="640" w:lineRule="exact"/>
        <w:ind w:right="0" w:rightChars="0" w:firstLine="412"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审计重要性和审计风险：计划审计工作、总体审计策略、具体审计计划、审计重要性、审计风险。</w:t>
      </w:r>
    </w:p>
    <w:p>
      <w:pPr>
        <w:keepNext w:val="0"/>
        <w:keepLines w:val="0"/>
        <w:pageBreakBefore w:val="0"/>
        <w:kinsoku/>
        <w:wordWrap/>
        <w:overflowPunct/>
        <w:topLinePunct w:val="0"/>
        <w:autoSpaceDE/>
        <w:autoSpaceDN/>
        <w:bidi w:val="0"/>
        <w:adjustRightInd/>
        <w:snapToGrid/>
        <w:spacing w:line="640" w:lineRule="exact"/>
        <w:ind w:right="0" w:rightChars="0" w:firstLine="412"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审计抽样：审计抽样概述、控制测试中的审计抽样、实质性程序中的审计抽样。</w:t>
      </w:r>
    </w:p>
    <w:p>
      <w:pPr>
        <w:keepNext w:val="0"/>
        <w:keepLines w:val="0"/>
        <w:pageBreakBefore w:val="0"/>
        <w:kinsoku/>
        <w:wordWrap/>
        <w:overflowPunct/>
        <w:topLinePunct w:val="0"/>
        <w:autoSpaceDE/>
        <w:autoSpaceDN/>
        <w:bidi w:val="0"/>
        <w:adjustRightInd/>
        <w:snapToGrid/>
        <w:spacing w:line="640" w:lineRule="exact"/>
        <w:ind w:right="0" w:rightChars="0" w:firstLine="412"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主要报表项目的审计：货币资金审计、应收账款审计、存货审计、固定资产审计、营业收入审计、期间费用审计。</w:t>
      </w:r>
    </w:p>
    <w:p>
      <w:pPr>
        <w:keepNext w:val="0"/>
        <w:keepLines w:val="0"/>
        <w:pageBreakBefore w:val="0"/>
        <w:kinsoku/>
        <w:wordWrap/>
        <w:overflowPunct/>
        <w:topLinePunct w:val="0"/>
        <w:autoSpaceDE/>
        <w:autoSpaceDN/>
        <w:bidi w:val="0"/>
        <w:adjustRightInd/>
        <w:snapToGrid/>
        <w:spacing w:line="640" w:lineRule="exact"/>
        <w:ind w:right="0" w:rightChars="0" w:firstLine="412"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审计报告：审计报告的涵义、审计意见类型、各种不同类型审计意见的适用范围和条件。</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二、计算机类</w:t>
      </w:r>
    </w:p>
    <w:p>
      <w:pPr>
        <w:keepNext w:val="0"/>
        <w:keepLines w:val="0"/>
        <w:pageBreakBefore w:val="0"/>
        <w:widowControl/>
        <w:kinsoku/>
        <w:wordWrap/>
        <w:overflowPunct/>
        <w:topLinePunct w:val="0"/>
        <w:autoSpaceDE/>
        <w:autoSpaceDN/>
        <w:bidi w:val="0"/>
        <w:adjustRightInd/>
        <w:snapToGrid/>
        <w:spacing w:line="640" w:lineRule="exact"/>
        <w:ind w:right="0" w:rightChars="0" w:firstLine="413" w:firstLineChars="196"/>
        <w:textAlignment w:val="auto"/>
        <w:outlineLvl w:val="9"/>
        <w:rPr>
          <w:rFonts w:hint="eastAsia" w:ascii="仿宋_GB2312" w:hAnsi="仿宋_GB2312" w:eastAsia="仿宋_GB2312" w:cs="仿宋_GB2312"/>
          <w:b/>
          <w:color w:val="3F3F3F"/>
          <w:kern w:val="0"/>
          <w:sz w:val="32"/>
          <w:szCs w:val="32"/>
        </w:rPr>
      </w:pPr>
      <w:r>
        <w:rPr>
          <w:rFonts w:hint="eastAsia" w:ascii="仿宋_GB2312" w:hAnsi="仿宋_GB2312" w:eastAsia="仿宋_GB2312" w:cs="仿宋_GB2312"/>
          <w:b/>
          <w:color w:val="3F3F3F"/>
          <w:kern w:val="0"/>
          <w:sz w:val="32"/>
          <w:szCs w:val="32"/>
        </w:rPr>
        <w:t>第一部分</w:t>
      </w:r>
      <w:r>
        <w:rPr>
          <w:rFonts w:hint="eastAsia" w:ascii="仿宋_GB2312" w:hAnsi="仿宋_GB2312" w:eastAsia="仿宋_GB2312" w:cs="仿宋_GB2312"/>
          <w:b/>
          <w:color w:val="3F3F3F"/>
          <w:kern w:val="0"/>
          <w:sz w:val="32"/>
          <w:szCs w:val="32"/>
        </w:rPr>
        <w:t xml:space="preserve"> </w:t>
      </w:r>
      <w:r>
        <w:rPr>
          <w:rFonts w:hint="eastAsia" w:ascii="仿宋_GB2312" w:hAnsi="仿宋_GB2312" w:eastAsia="仿宋_GB2312" w:cs="仿宋_GB2312"/>
          <w:b/>
          <w:color w:val="3F3F3F"/>
          <w:kern w:val="0"/>
          <w:sz w:val="32"/>
          <w:szCs w:val="32"/>
        </w:rPr>
        <w:t>计算机技术基础</w:t>
      </w:r>
    </w:p>
    <w:p>
      <w:pPr>
        <w:keepNext w:val="0"/>
        <w:keepLines w:val="0"/>
        <w:pageBreakBefore w:val="0"/>
        <w:widowControl/>
        <w:kinsoku/>
        <w:wordWrap/>
        <w:overflowPunct/>
        <w:topLinePunct w:val="0"/>
        <w:autoSpaceDE/>
        <w:autoSpaceDN/>
        <w:bidi w:val="0"/>
        <w:adjustRightInd/>
        <w:snapToGrid/>
        <w:spacing w:line="640" w:lineRule="exact"/>
        <w:ind w:right="0" w:rightChars="0" w:firstLine="413" w:firstLineChars="196"/>
        <w:jc w:val="left"/>
        <w:textAlignment w:val="auto"/>
        <w:outlineLvl w:val="9"/>
        <w:rPr>
          <w:rFonts w:hint="eastAsia" w:ascii="仿宋_GB2312" w:hAnsi="仿宋_GB2312" w:eastAsia="仿宋_GB2312" w:cs="仿宋_GB2312"/>
          <w:b/>
          <w:color w:val="3F3F3F"/>
          <w:kern w:val="0"/>
          <w:sz w:val="32"/>
          <w:szCs w:val="32"/>
        </w:rPr>
      </w:pPr>
      <w:r>
        <w:rPr>
          <w:rFonts w:hint="eastAsia" w:ascii="仿宋_GB2312" w:hAnsi="仿宋_GB2312" w:eastAsia="仿宋_GB2312" w:cs="仿宋_GB2312"/>
          <w:b/>
          <w:color w:val="3F3F3F"/>
          <w:kern w:val="0"/>
          <w:sz w:val="32"/>
          <w:szCs w:val="32"/>
        </w:rPr>
        <w:t>计算机基础知识</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1</w:t>
      </w:r>
      <w:r>
        <w:rPr>
          <w:rFonts w:hint="eastAsia" w:ascii="仿宋_GB2312" w:hAnsi="仿宋_GB2312" w:eastAsia="仿宋_GB2312" w:cs="仿宋_GB2312"/>
          <w:color w:val="3F3F3F"/>
          <w:kern w:val="0"/>
          <w:sz w:val="32"/>
          <w:szCs w:val="32"/>
        </w:rPr>
        <w:t>、计算机的特点、分类及其应用；</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2</w:t>
      </w:r>
      <w:r>
        <w:rPr>
          <w:rFonts w:hint="eastAsia" w:ascii="仿宋_GB2312" w:hAnsi="仿宋_GB2312" w:eastAsia="仿宋_GB2312" w:cs="仿宋_GB2312"/>
          <w:color w:val="3F3F3F"/>
          <w:kern w:val="0"/>
          <w:sz w:val="32"/>
          <w:szCs w:val="32"/>
        </w:rPr>
        <w:t>、信息编码与数据表示、数制及其转换、算术运算和逻辑运算；</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3</w:t>
      </w:r>
      <w:r>
        <w:rPr>
          <w:rFonts w:hint="eastAsia" w:ascii="仿宋_GB2312" w:hAnsi="仿宋_GB2312" w:eastAsia="仿宋_GB2312" w:cs="仿宋_GB2312"/>
          <w:color w:val="3F3F3F"/>
          <w:kern w:val="0"/>
          <w:sz w:val="32"/>
          <w:szCs w:val="32"/>
        </w:rPr>
        <w:t>、计算机硬件系统的组成及其基本工作原理；</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4</w:t>
      </w:r>
      <w:r>
        <w:rPr>
          <w:rFonts w:hint="eastAsia" w:ascii="仿宋_GB2312" w:hAnsi="仿宋_GB2312" w:eastAsia="仿宋_GB2312" w:cs="仿宋_GB2312"/>
          <w:color w:val="3F3F3F"/>
          <w:kern w:val="0"/>
          <w:sz w:val="32"/>
          <w:szCs w:val="32"/>
        </w:rPr>
        <w:t>、计算机软件系统的组成，系统软件和应用软件的基本概念、功能和分类；</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5</w:t>
      </w:r>
      <w:r>
        <w:rPr>
          <w:rFonts w:hint="eastAsia" w:ascii="仿宋_GB2312" w:hAnsi="仿宋_GB2312" w:eastAsia="仿宋_GB2312" w:cs="仿宋_GB2312"/>
          <w:color w:val="3F3F3F"/>
          <w:kern w:val="0"/>
          <w:sz w:val="32"/>
          <w:szCs w:val="32"/>
        </w:rPr>
        <w:t>、软件基础知识、程度设计语言的基本概念、面向对象技术的基本概念。</w:t>
      </w:r>
    </w:p>
    <w:p>
      <w:pPr>
        <w:keepNext w:val="0"/>
        <w:keepLines w:val="0"/>
        <w:pageBreakBefore w:val="0"/>
        <w:widowControl/>
        <w:kinsoku/>
        <w:wordWrap/>
        <w:overflowPunct/>
        <w:topLinePunct w:val="0"/>
        <w:autoSpaceDE/>
        <w:autoSpaceDN/>
        <w:bidi w:val="0"/>
        <w:adjustRightInd/>
        <w:snapToGrid/>
        <w:spacing w:line="640" w:lineRule="exact"/>
        <w:ind w:right="0" w:rightChars="0" w:firstLine="413" w:firstLineChars="196"/>
        <w:jc w:val="left"/>
        <w:textAlignment w:val="auto"/>
        <w:outlineLvl w:val="9"/>
        <w:rPr>
          <w:rFonts w:hint="eastAsia" w:ascii="仿宋_GB2312" w:hAnsi="仿宋_GB2312" w:eastAsia="仿宋_GB2312" w:cs="仿宋_GB2312"/>
          <w:b/>
          <w:color w:val="3F3F3F"/>
          <w:kern w:val="0"/>
          <w:sz w:val="32"/>
          <w:szCs w:val="32"/>
        </w:rPr>
      </w:pPr>
      <w:r>
        <w:rPr>
          <w:rFonts w:hint="eastAsia" w:ascii="仿宋_GB2312" w:hAnsi="仿宋_GB2312" w:eastAsia="仿宋_GB2312" w:cs="仿宋_GB2312"/>
          <w:b/>
          <w:color w:val="3F3F3F"/>
          <w:kern w:val="0"/>
          <w:sz w:val="32"/>
          <w:szCs w:val="32"/>
        </w:rPr>
        <w:t>计算机信息安全技术</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1</w:t>
      </w:r>
      <w:r>
        <w:rPr>
          <w:rFonts w:hint="eastAsia" w:ascii="仿宋_GB2312" w:hAnsi="仿宋_GB2312" w:eastAsia="仿宋_GB2312" w:cs="仿宋_GB2312"/>
          <w:color w:val="3F3F3F"/>
          <w:kern w:val="0"/>
          <w:sz w:val="32"/>
          <w:szCs w:val="32"/>
        </w:rPr>
        <w:t>、信息安全的相关概念与技术；</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2</w:t>
      </w:r>
      <w:r>
        <w:rPr>
          <w:rFonts w:hint="eastAsia" w:ascii="仿宋_GB2312" w:hAnsi="仿宋_GB2312" w:eastAsia="仿宋_GB2312" w:cs="仿宋_GB2312"/>
          <w:color w:val="3F3F3F"/>
          <w:kern w:val="0"/>
          <w:sz w:val="32"/>
          <w:szCs w:val="32"/>
        </w:rPr>
        <w:t>、计算机病毒的定义、特性、结构及分类；</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3</w:t>
      </w:r>
      <w:r>
        <w:rPr>
          <w:rFonts w:hint="eastAsia" w:ascii="仿宋_GB2312" w:hAnsi="仿宋_GB2312" w:eastAsia="仿宋_GB2312" w:cs="仿宋_GB2312"/>
          <w:color w:val="3F3F3F"/>
          <w:kern w:val="0"/>
          <w:sz w:val="32"/>
          <w:szCs w:val="32"/>
        </w:rPr>
        <w:t>、计算机病毒的检测与防治；</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4</w:t>
      </w:r>
      <w:r>
        <w:rPr>
          <w:rFonts w:hint="eastAsia" w:ascii="仿宋_GB2312" w:hAnsi="仿宋_GB2312" w:eastAsia="仿宋_GB2312" w:cs="仿宋_GB2312"/>
          <w:color w:val="3F3F3F"/>
          <w:kern w:val="0"/>
          <w:sz w:val="32"/>
          <w:szCs w:val="32"/>
        </w:rPr>
        <w:t>、操作系统安全、网络通信安全。</w:t>
      </w:r>
    </w:p>
    <w:p>
      <w:pPr>
        <w:keepNext w:val="0"/>
        <w:keepLines w:val="0"/>
        <w:pageBreakBefore w:val="0"/>
        <w:widowControl/>
        <w:kinsoku/>
        <w:wordWrap/>
        <w:overflowPunct/>
        <w:topLinePunct w:val="0"/>
        <w:autoSpaceDE/>
        <w:autoSpaceDN/>
        <w:bidi w:val="0"/>
        <w:adjustRightInd/>
        <w:snapToGrid/>
        <w:spacing w:line="640" w:lineRule="exact"/>
        <w:ind w:right="0" w:rightChars="0" w:firstLine="413" w:firstLineChars="196"/>
        <w:jc w:val="left"/>
        <w:textAlignment w:val="auto"/>
        <w:outlineLvl w:val="9"/>
        <w:rPr>
          <w:rFonts w:hint="eastAsia" w:ascii="仿宋_GB2312" w:hAnsi="仿宋_GB2312" w:eastAsia="仿宋_GB2312" w:cs="仿宋_GB2312"/>
          <w:b/>
          <w:color w:val="3F3F3F"/>
          <w:kern w:val="0"/>
          <w:sz w:val="32"/>
          <w:szCs w:val="32"/>
        </w:rPr>
      </w:pPr>
      <w:r>
        <w:rPr>
          <w:rFonts w:hint="eastAsia" w:ascii="仿宋_GB2312" w:hAnsi="仿宋_GB2312" w:eastAsia="仿宋_GB2312" w:cs="仿宋_GB2312"/>
          <w:b/>
          <w:color w:val="3F3F3F"/>
          <w:kern w:val="0"/>
          <w:sz w:val="32"/>
          <w:szCs w:val="32"/>
        </w:rPr>
        <w:t>Internet</w:t>
      </w:r>
      <w:r>
        <w:rPr>
          <w:rFonts w:hint="eastAsia" w:ascii="仿宋_GB2312" w:hAnsi="仿宋_GB2312" w:eastAsia="仿宋_GB2312" w:cs="仿宋_GB2312"/>
          <w:b/>
          <w:color w:val="3F3F3F"/>
          <w:kern w:val="0"/>
          <w:sz w:val="32"/>
          <w:szCs w:val="32"/>
        </w:rPr>
        <w:t>知识</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1</w:t>
      </w:r>
      <w:r>
        <w:rPr>
          <w:rFonts w:hint="eastAsia" w:ascii="仿宋_GB2312" w:hAnsi="仿宋_GB2312" w:eastAsia="仿宋_GB2312" w:cs="仿宋_GB2312"/>
          <w:color w:val="3F3F3F"/>
          <w:kern w:val="0"/>
          <w:sz w:val="32"/>
          <w:szCs w:val="32"/>
        </w:rPr>
        <w:t>、计算机网络的功能、结构、分类和使用方式；</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2</w:t>
      </w:r>
      <w:r>
        <w:rPr>
          <w:rFonts w:hint="eastAsia" w:ascii="仿宋_GB2312" w:hAnsi="仿宋_GB2312" w:eastAsia="仿宋_GB2312" w:cs="仿宋_GB2312"/>
          <w:color w:val="3F3F3F"/>
          <w:kern w:val="0"/>
          <w:sz w:val="32"/>
          <w:szCs w:val="32"/>
        </w:rPr>
        <w:t>、</w:t>
      </w:r>
      <w:r>
        <w:rPr>
          <w:rFonts w:hint="eastAsia" w:ascii="仿宋_GB2312" w:hAnsi="仿宋_GB2312" w:eastAsia="仿宋_GB2312" w:cs="仿宋_GB2312"/>
          <w:color w:val="3F3F3F"/>
          <w:kern w:val="0"/>
          <w:sz w:val="32"/>
          <w:szCs w:val="32"/>
        </w:rPr>
        <w:t>Internet</w:t>
      </w:r>
      <w:r>
        <w:rPr>
          <w:rFonts w:hint="eastAsia" w:ascii="仿宋_GB2312" w:hAnsi="仿宋_GB2312" w:eastAsia="仿宋_GB2312" w:cs="仿宋_GB2312"/>
          <w:color w:val="3F3F3F"/>
          <w:kern w:val="0"/>
          <w:sz w:val="32"/>
          <w:szCs w:val="32"/>
        </w:rPr>
        <w:t>的基础知识、网址与域名系统、</w:t>
      </w:r>
      <w:r>
        <w:rPr>
          <w:rFonts w:hint="eastAsia" w:ascii="仿宋_GB2312" w:hAnsi="仿宋_GB2312" w:eastAsia="仿宋_GB2312" w:cs="仿宋_GB2312"/>
          <w:color w:val="3F3F3F"/>
          <w:kern w:val="0"/>
          <w:sz w:val="32"/>
          <w:szCs w:val="32"/>
        </w:rPr>
        <w:t>TCP/IP</w:t>
      </w:r>
      <w:r>
        <w:rPr>
          <w:rFonts w:hint="eastAsia" w:ascii="仿宋_GB2312" w:hAnsi="仿宋_GB2312" w:eastAsia="仿宋_GB2312" w:cs="仿宋_GB2312"/>
          <w:color w:val="3F3F3F"/>
          <w:kern w:val="0"/>
          <w:sz w:val="32"/>
          <w:szCs w:val="32"/>
        </w:rPr>
        <w:t>协议；</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3</w:t>
      </w:r>
      <w:r>
        <w:rPr>
          <w:rFonts w:hint="eastAsia" w:ascii="仿宋_GB2312" w:hAnsi="仿宋_GB2312" w:eastAsia="仿宋_GB2312" w:cs="仿宋_GB2312"/>
          <w:color w:val="3F3F3F"/>
          <w:kern w:val="0"/>
          <w:sz w:val="32"/>
          <w:szCs w:val="32"/>
        </w:rPr>
        <w:t>、</w:t>
      </w:r>
      <w:r>
        <w:rPr>
          <w:rFonts w:hint="eastAsia" w:ascii="仿宋_GB2312" w:hAnsi="仿宋_GB2312" w:eastAsia="仿宋_GB2312" w:cs="仿宋_GB2312"/>
          <w:color w:val="3F3F3F"/>
          <w:kern w:val="0"/>
          <w:sz w:val="32"/>
          <w:szCs w:val="32"/>
        </w:rPr>
        <w:t>Internet</w:t>
      </w:r>
      <w:r>
        <w:rPr>
          <w:rFonts w:hint="eastAsia" w:ascii="仿宋_GB2312" w:hAnsi="仿宋_GB2312" w:eastAsia="仿宋_GB2312" w:cs="仿宋_GB2312"/>
          <w:color w:val="3F3F3F"/>
          <w:kern w:val="0"/>
          <w:sz w:val="32"/>
          <w:szCs w:val="32"/>
        </w:rPr>
        <w:t>的连接与服务功能；</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4</w:t>
      </w:r>
      <w:r>
        <w:rPr>
          <w:rFonts w:hint="eastAsia" w:ascii="仿宋_GB2312" w:hAnsi="仿宋_GB2312" w:eastAsia="仿宋_GB2312" w:cs="仿宋_GB2312"/>
          <w:color w:val="3F3F3F"/>
          <w:kern w:val="0"/>
          <w:sz w:val="32"/>
          <w:szCs w:val="32"/>
        </w:rPr>
        <w:t>、</w:t>
      </w:r>
      <w:r>
        <w:rPr>
          <w:rFonts w:hint="eastAsia" w:ascii="仿宋_GB2312" w:hAnsi="仿宋_GB2312" w:eastAsia="仿宋_GB2312" w:cs="仿宋_GB2312"/>
          <w:color w:val="3F3F3F"/>
          <w:kern w:val="0"/>
          <w:sz w:val="32"/>
          <w:szCs w:val="32"/>
        </w:rPr>
        <w:t>WWW</w:t>
      </w:r>
      <w:r>
        <w:rPr>
          <w:rFonts w:hint="eastAsia" w:ascii="仿宋_GB2312" w:hAnsi="仿宋_GB2312" w:eastAsia="仿宋_GB2312" w:cs="仿宋_GB2312"/>
          <w:color w:val="3F3F3F"/>
          <w:kern w:val="0"/>
          <w:sz w:val="32"/>
          <w:szCs w:val="32"/>
        </w:rPr>
        <w:t>概念与浏览器的使用；</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5</w:t>
      </w:r>
      <w:r>
        <w:rPr>
          <w:rFonts w:hint="eastAsia" w:ascii="仿宋_GB2312" w:hAnsi="仿宋_GB2312" w:eastAsia="仿宋_GB2312" w:cs="仿宋_GB2312"/>
          <w:color w:val="3F3F3F"/>
          <w:kern w:val="0"/>
          <w:sz w:val="32"/>
          <w:szCs w:val="32"/>
        </w:rPr>
        <w:t>、电子邮件的使用和协议。</w:t>
      </w:r>
    </w:p>
    <w:p>
      <w:pPr>
        <w:keepNext w:val="0"/>
        <w:keepLines w:val="0"/>
        <w:pageBreakBefore w:val="0"/>
        <w:widowControl/>
        <w:kinsoku/>
        <w:wordWrap/>
        <w:overflowPunct/>
        <w:topLinePunct w:val="0"/>
        <w:autoSpaceDE/>
        <w:autoSpaceDN/>
        <w:bidi w:val="0"/>
        <w:adjustRightInd/>
        <w:snapToGrid/>
        <w:spacing w:line="640" w:lineRule="exact"/>
        <w:ind w:right="0" w:rightChars="0" w:firstLine="413" w:firstLineChars="196"/>
        <w:textAlignment w:val="auto"/>
        <w:outlineLvl w:val="9"/>
        <w:rPr>
          <w:rFonts w:hint="eastAsia" w:ascii="仿宋_GB2312" w:hAnsi="仿宋_GB2312" w:eastAsia="仿宋_GB2312" w:cs="仿宋_GB2312"/>
          <w:b/>
          <w:color w:val="3F3F3F"/>
          <w:kern w:val="0"/>
          <w:sz w:val="32"/>
          <w:szCs w:val="32"/>
        </w:rPr>
      </w:pPr>
      <w:r>
        <w:rPr>
          <w:rFonts w:hint="eastAsia" w:ascii="仿宋_GB2312" w:hAnsi="仿宋_GB2312" w:eastAsia="仿宋_GB2312" w:cs="仿宋_GB2312"/>
          <w:b/>
          <w:color w:val="3F3F3F"/>
          <w:kern w:val="0"/>
          <w:sz w:val="32"/>
          <w:szCs w:val="32"/>
        </w:rPr>
        <w:t>第二部分</w:t>
      </w:r>
      <w:r>
        <w:rPr>
          <w:rFonts w:hint="eastAsia" w:ascii="仿宋_GB2312" w:hAnsi="仿宋_GB2312" w:eastAsia="仿宋_GB2312" w:cs="仿宋_GB2312"/>
          <w:b/>
          <w:color w:val="3F3F3F"/>
          <w:kern w:val="0"/>
          <w:sz w:val="32"/>
          <w:szCs w:val="32"/>
        </w:rPr>
        <w:t xml:space="preserve"> </w:t>
      </w:r>
      <w:r>
        <w:rPr>
          <w:rFonts w:hint="eastAsia" w:ascii="仿宋_GB2312" w:hAnsi="仿宋_GB2312" w:eastAsia="仿宋_GB2312" w:cs="仿宋_GB2312"/>
          <w:b/>
          <w:color w:val="3F3F3F"/>
          <w:kern w:val="0"/>
          <w:sz w:val="32"/>
          <w:szCs w:val="32"/>
        </w:rPr>
        <w:t>计算机软件及使用</w:t>
      </w:r>
    </w:p>
    <w:p>
      <w:pPr>
        <w:keepNext w:val="0"/>
        <w:keepLines w:val="0"/>
        <w:pageBreakBefore w:val="0"/>
        <w:widowControl/>
        <w:kinsoku/>
        <w:wordWrap/>
        <w:overflowPunct/>
        <w:topLinePunct w:val="0"/>
        <w:autoSpaceDE/>
        <w:autoSpaceDN/>
        <w:bidi w:val="0"/>
        <w:adjustRightInd/>
        <w:snapToGrid/>
        <w:spacing w:line="640" w:lineRule="exact"/>
        <w:ind w:right="0" w:rightChars="0" w:firstLine="413" w:firstLineChars="196"/>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b/>
          <w:color w:val="3F3F3F"/>
          <w:kern w:val="0"/>
          <w:sz w:val="32"/>
          <w:szCs w:val="32"/>
        </w:rPr>
        <w:t>Windows 7</w:t>
      </w:r>
      <w:r>
        <w:rPr>
          <w:rFonts w:hint="eastAsia" w:ascii="仿宋_GB2312" w:hAnsi="仿宋_GB2312" w:eastAsia="仿宋_GB2312" w:cs="仿宋_GB2312"/>
          <w:b/>
          <w:color w:val="3F3F3F"/>
          <w:kern w:val="0"/>
          <w:sz w:val="32"/>
          <w:szCs w:val="32"/>
        </w:rPr>
        <w:t>操作系统</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1</w:t>
      </w:r>
      <w:r>
        <w:rPr>
          <w:rFonts w:hint="eastAsia" w:ascii="仿宋_GB2312" w:hAnsi="仿宋_GB2312" w:eastAsia="仿宋_GB2312" w:cs="仿宋_GB2312"/>
          <w:color w:val="3F3F3F"/>
          <w:kern w:val="0"/>
          <w:sz w:val="32"/>
          <w:szCs w:val="32"/>
        </w:rPr>
        <w:t>、</w:t>
      </w:r>
      <w:r>
        <w:rPr>
          <w:rFonts w:hint="eastAsia" w:ascii="仿宋_GB2312" w:hAnsi="仿宋_GB2312" w:eastAsia="仿宋_GB2312" w:cs="仿宋_GB2312"/>
          <w:color w:val="3F3F3F"/>
          <w:kern w:val="0"/>
          <w:sz w:val="32"/>
          <w:szCs w:val="32"/>
        </w:rPr>
        <w:t>Windows 7</w:t>
      </w:r>
      <w:r>
        <w:rPr>
          <w:rFonts w:hint="eastAsia" w:ascii="仿宋_GB2312" w:hAnsi="仿宋_GB2312" w:eastAsia="仿宋_GB2312" w:cs="仿宋_GB2312"/>
          <w:color w:val="3F3F3F"/>
          <w:kern w:val="0"/>
          <w:sz w:val="32"/>
          <w:szCs w:val="32"/>
        </w:rPr>
        <w:t>的特点，</w:t>
      </w:r>
      <w:r>
        <w:rPr>
          <w:rFonts w:hint="eastAsia" w:ascii="仿宋_GB2312" w:hAnsi="仿宋_GB2312" w:eastAsia="仿宋_GB2312" w:cs="仿宋_GB2312"/>
          <w:color w:val="3F3F3F"/>
          <w:kern w:val="0"/>
          <w:sz w:val="32"/>
          <w:szCs w:val="32"/>
        </w:rPr>
        <w:t>Windows 7</w:t>
      </w:r>
      <w:r>
        <w:rPr>
          <w:rFonts w:hint="eastAsia" w:ascii="仿宋_GB2312" w:hAnsi="仿宋_GB2312" w:eastAsia="仿宋_GB2312" w:cs="仿宋_GB2312"/>
          <w:color w:val="3F3F3F"/>
          <w:kern w:val="0"/>
          <w:sz w:val="32"/>
          <w:szCs w:val="32"/>
        </w:rPr>
        <w:t>的运行环境及安装方法；</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2</w:t>
      </w:r>
      <w:r>
        <w:rPr>
          <w:rFonts w:hint="eastAsia" w:ascii="仿宋_GB2312" w:hAnsi="仿宋_GB2312" w:eastAsia="仿宋_GB2312" w:cs="仿宋_GB2312"/>
          <w:color w:val="3F3F3F"/>
          <w:kern w:val="0"/>
          <w:sz w:val="32"/>
          <w:szCs w:val="32"/>
        </w:rPr>
        <w:t>、</w:t>
      </w:r>
      <w:r>
        <w:rPr>
          <w:rFonts w:hint="eastAsia" w:ascii="仿宋_GB2312" w:hAnsi="仿宋_GB2312" w:eastAsia="仿宋_GB2312" w:cs="仿宋_GB2312"/>
          <w:color w:val="3F3F3F"/>
          <w:kern w:val="0"/>
          <w:sz w:val="32"/>
          <w:szCs w:val="32"/>
        </w:rPr>
        <w:t>Windows 7</w:t>
      </w:r>
      <w:r>
        <w:rPr>
          <w:rFonts w:hint="eastAsia" w:ascii="仿宋_GB2312" w:hAnsi="仿宋_GB2312" w:eastAsia="仿宋_GB2312" w:cs="仿宋_GB2312"/>
          <w:color w:val="3F3F3F"/>
          <w:kern w:val="0"/>
          <w:sz w:val="32"/>
          <w:szCs w:val="32"/>
        </w:rPr>
        <w:t>的基础知识和基本操作；</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3</w:t>
      </w:r>
      <w:r>
        <w:rPr>
          <w:rFonts w:hint="eastAsia" w:ascii="仿宋_GB2312" w:hAnsi="仿宋_GB2312" w:eastAsia="仿宋_GB2312" w:cs="仿宋_GB2312"/>
          <w:color w:val="3F3F3F"/>
          <w:kern w:val="0"/>
          <w:sz w:val="32"/>
          <w:szCs w:val="32"/>
        </w:rPr>
        <w:t>、资源管理器的使用、文件和文件夹的概念与操作；</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4</w:t>
      </w:r>
      <w:r>
        <w:rPr>
          <w:rFonts w:hint="eastAsia" w:ascii="仿宋_GB2312" w:hAnsi="仿宋_GB2312" w:eastAsia="仿宋_GB2312" w:cs="仿宋_GB2312"/>
          <w:color w:val="3F3F3F"/>
          <w:kern w:val="0"/>
          <w:sz w:val="32"/>
          <w:szCs w:val="32"/>
        </w:rPr>
        <w:t>、控制面板的相关知识及使用方法；</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5</w:t>
      </w:r>
      <w:r>
        <w:rPr>
          <w:rFonts w:hint="eastAsia" w:ascii="仿宋_GB2312" w:hAnsi="仿宋_GB2312" w:eastAsia="仿宋_GB2312" w:cs="仿宋_GB2312"/>
          <w:color w:val="3F3F3F"/>
          <w:kern w:val="0"/>
          <w:sz w:val="32"/>
          <w:szCs w:val="32"/>
        </w:rPr>
        <w:t>、</w:t>
      </w:r>
      <w:r>
        <w:rPr>
          <w:rFonts w:hint="eastAsia" w:ascii="仿宋_GB2312" w:hAnsi="仿宋_GB2312" w:eastAsia="仿宋_GB2312" w:cs="仿宋_GB2312"/>
          <w:color w:val="3F3F3F"/>
          <w:kern w:val="0"/>
          <w:sz w:val="32"/>
          <w:szCs w:val="32"/>
        </w:rPr>
        <w:t>Windows7</w:t>
      </w:r>
      <w:r>
        <w:rPr>
          <w:rFonts w:hint="eastAsia" w:ascii="仿宋_GB2312" w:hAnsi="仿宋_GB2312" w:eastAsia="仿宋_GB2312" w:cs="仿宋_GB2312"/>
          <w:color w:val="3F3F3F"/>
          <w:kern w:val="0"/>
          <w:sz w:val="32"/>
          <w:szCs w:val="32"/>
        </w:rPr>
        <w:t>多媒体的管理及使用。</w:t>
      </w:r>
    </w:p>
    <w:p>
      <w:pPr>
        <w:keepNext w:val="0"/>
        <w:keepLines w:val="0"/>
        <w:pageBreakBefore w:val="0"/>
        <w:widowControl/>
        <w:kinsoku/>
        <w:wordWrap/>
        <w:overflowPunct/>
        <w:topLinePunct w:val="0"/>
        <w:autoSpaceDE/>
        <w:autoSpaceDN/>
        <w:bidi w:val="0"/>
        <w:adjustRightInd/>
        <w:snapToGrid/>
        <w:spacing w:line="640" w:lineRule="exact"/>
        <w:ind w:right="0" w:rightChars="0" w:firstLine="413" w:firstLineChars="196"/>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b/>
          <w:color w:val="3F3F3F"/>
          <w:kern w:val="0"/>
          <w:sz w:val="32"/>
          <w:szCs w:val="32"/>
        </w:rPr>
        <w:t>文字处理软件</w:t>
      </w:r>
      <w:r>
        <w:rPr>
          <w:rFonts w:hint="eastAsia" w:ascii="仿宋_GB2312" w:hAnsi="仿宋_GB2312" w:eastAsia="仿宋_GB2312" w:cs="仿宋_GB2312"/>
          <w:b/>
          <w:color w:val="3F3F3F"/>
          <w:kern w:val="0"/>
          <w:sz w:val="32"/>
          <w:szCs w:val="32"/>
        </w:rPr>
        <w:t>Word 2010</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1</w:t>
      </w:r>
      <w:r>
        <w:rPr>
          <w:rFonts w:hint="eastAsia" w:ascii="仿宋_GB2312" w:hAnsi="仿宋_GB2312" w:eastAsia="仿宋_GB2312" w:cs="仿宋_GB2312"/>
          <w:color w:val="3F3F3F"/>
          <w:kern w:val="0"/>
          <w:sz w:val="32"/>
          <w:szCs w:val="32"/>
        </w:rPr>
        <w:t>、</w:t>
      </w:r>
      <w:r>
        <w:rPr>
          <w:rFonts w:hint="eastAsia" w:ascii="仿宋_GB2312" w:hAnsi="仿宋_GB2312" w:eastAsia="仿宋_GB2312" w:cs="仿宋_GB2312"/>
          <w:color w:val="3F3F3F"/>
          <w:kern w:val="0"/>
          <w:sz w:val="32"/>
          <w:szCs w:val="32"/>
        </w:rPr>
        <w:t>Word2010</w:t>
      </w:r>
      <w:r>
        <w:rPr>
          <w:rFonts w:hint="eastAsia" w:ascii="仿宋_GB2312" w:hAnsi="仿宋_GB2312" w:eastAsia="仿宋_GB2312" w:cs="仿宋_GB2312"/>
          <w:color w:val="3F3F3F"/>
          <w:kern w:val="0"/>
          <w:sz w:val="32"/>
          <w:szCs w:val="32"/>
        </w:rPr>
        <w:t>的功能、</w:t>
      </w:r>
      <w:r>
        <w:rPr>
          <w:rFonts w:hint="eastAsia" w:ascii="仿宋_GB2312" w:hAnsi="仿宋_GB2312" w:eastAsia="仿宋_GB2312" w:cs="仿宋_GB2312"/>
          <w:color w:val="3F3F3F"/>
          <w:kern w:val="0"/>
          <w:sz w:val="32"/>
          <w:szCs w:val="32"/>
        </w:rPr>
        <w:t>Word2010</w:t>
      </w:r>
      <w:r>
        <w:rPr>
          <w:rFonts w:hint="eastAsia" w:ascii="仿宋_GB2312" w:hAnsi="仿宋_GB2312" w:eastAsia="仿宋_GB2312" w:cs="仿宋_GB2312"/>
          <w:color w:val="3F3F3F"/>
          <w:kern w:val="0"/>
          <w:sz w:val="32"/>
          <w:szCs w:val="32"/>
        </w:rPr>
        <w:t>的启动方法和工作窗口；</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2</w:t>
      </w:r>
      <w:r>
        <w:rPr>
          <w:rFonts w:hint="eastAsia" w:ascii="仿宋_GB2312" w:hAnsi="仿宋_GB2312" w:eastAsia="仿宋_GB2312" w:cs="仿宋_GB2312"/>
          <w:color w:val="3F3F3F"/>
          <w:kern w:val="0"/>
          <w:sz w:val="32"/>
          <w:szCs w:val="32"/>
        </w:rPr>
        <w:t>、</w:t>
      </w:r>
      <w:r>
        <w:rPr>
          <w:rFonts w:hint="eastAsia" w:ascii="仿宋_GB2312" w:hAnsi="仿宋_GB2312" w:eastAsia="仿宋_GB2312" w:cs="仿宋_GB2312"/>
          <w:color w:val="3F3F3F"/>
          <w:kern w:val="0"/>
          <w:sz w:val="32"/>
          <w:szCs w:val="32"/>
        </w:rPr>
        <w:t>Word2010</w:t>
      </w:r>
      <w:r>
        <w:rPr>
          <w:rFonts w:hint="eastAsia" w:ascii="仿宋_GB2312" w:hAnsi="仿宋_GB2312" w:eastAsia="仿宋_GB2312" w:cs="仿宋_GB2312"/>
          <w:color w:val="3F3F3F"/>
          <w:kern w:val="0"/>
          <w:sz w:val="32"/>
          <w:szCs w:val="32"/>
        </w:rPr>
        <w:t>的基础知识和基本操作；</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3</w:t>
      </w:r>
      <w:r>
        <w:rPr>
          <w:rFonts w:hint="eastAsia" w:ascii="仿宋_GB2312" w:hAnsi="仿宋_GB2312" w:eastAsia="仿宋_GB2312" w:cs="仿宋_GB2312"/>
          <w:color w:val="3F3F3F"/>
          <w:kern w:val="0"/>
          <w:sz w:val="32"/>
          <w:szCs w:val="32"/>
        </w:rPr>
        <w:t>、文档排版的基本知识与操作、表格的基本操作、图形及图文混排的基本知识与操作；</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4</w:t>
      </w:r>
      <w:r>
        <w:rPr>
          <w:rFonts w:hint="eastAsia" w:ascii="仿宋_GB2312" w:hAnsi="仿宋_GB2312" w:eastAsia="仿宋_GB2312" w:cs="仿宋_GB2312"/>
          <w:color w:val="3F3F3F"/>
          <w:kern w:val="0"/>
          <w:sz w:val="32"/>
          <w:szCs w:val="32"/>
        </w:rPr>
        <w:t>、页面设置与文档打印。</w:t>
      </w:r>
    </w:p>
    <w:p>
      <w:pPr>
        <w:keepNext w:val="0"/>
        <w:keepLines w:val="0"/>
        <w:pageBreakBefore w:val="0"/>
        <w:widowControl/>
        <w:kinsoku/>
        <w:wordWrap/>
        <w:overflowPunct/>
        <w:topLinePunct w:val="0"/>
        <w:autoSpaceDE/>
        <w:autoSpaceDN/>
        <w:bidi w:val="0"/>
        <w:adjustRightInd/>
        <w:snapToGrid/>
        <w:spacing w:line="640" w:lineRule="exact"/>
        <w:ind w:right="0" w:rightChars="0" w:firstLine="413" w:firstLineChars="196"/>
        <w:jc w:val="left"/>
        <w:textAlignment w:val="auto"/>
        <w:outlineLvl w:val="9"/>
        <w:rPr>
          <w:rFonts w:hint="eastAsia" w:ascii="仿宋_GB2312" w:hAnsi="仿宋_GB2312" w:eastAsia="仿宋_GB2312" w:cs="仿宋_GB2312"/>
          <w:b/>
          <w:color w:val="3F3F3F"/>
          <w:kern w:val="0"/>
          <w:sz w:val="32"/>
          <w:szCs w:val="32"/>
        </w:rPr>
      </w:pPr>
      <w:r>
        <w:rPr>
          <w:rFonts w:hint="eastAsia" w:ascii="仿宋_GB2312" w:hAnsi="仿宋_GB2312" w:eastAsia="仿宋_GB2312" w:cs="仿宋_GB2312"/>
          <w:b/>
          <w:color w:val="3F3F3F"/>
          <w:kern w:val="0"/>
          <w:sz w:val="32"/>
          <w:szCs w:val="32"/>
        </w:rPr>
        <w:t>电子表格软件</w:t>
      </w:r>
      <w:r>
        <w:rPr>
          <w:rFonts w:hint="eastAsia" w:ascii="仿宋_GB2312" w:hAnsi="仿宋_GB2312" w:eastAsia="仿宋_GB2312" w:cs="仿宋_GB2312"/>
          <w:b/>
          <w:color w:val="3F3F3F"/>
          <w:kern w:val="0"/>
          <w:sz w:val="32"/>
          <w:szCs w:val="32"/>
        </w:rPr>
        <w:t>Excel 2010</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1</w:t>
      </w:r>
      <w:r>
        <w:rPr>
          <w:rFonts w:hint="eastAsia" w:ascii="仿宋_GB2312" w:hAnsi="仿宋_GB2312" w:eastAsia="仿宋_GB2312" w:cs="仿宋_GB2312"/>
          <w:color w:val="3F3F3F"/>
          <w:kern w:val="0"/>
          <w:sz w:val="32"/>
          <w:szCs w:val="32"/>
        </w:rPr>
        <w:t>、</w:t>
      </w:r>
      <w:r>
        <w:rPr>
          <w:rFonts w:hint="eastAsia" w:ascii="仿宋_GB2312" w:hAnsi="仿宋_GB2312" w:eastAsia="仿宋_GB2312" w:cs="仿宋_GB2312"/>
          <w:color w:val="3F3F3F"/>
          <w:kern w:val="0"/>
          <w:sz w:val="32"/>
          <w:szCs w:val="32"/>
        </w:rPr>
        <w:t>Excel2010</w:t>
      </w:r>
      <w:r>
        <w:rPr>
          <w:rFonts w:hint="eastAsia" w:ascii="仿宋_GB2312" w:hAnsi="仿宋_GB2312" w:eastAsia="仿宋_GB2312" w:cs="仿宋_GB2312"/>
          <w:color w:val="3F3F3F"/>
          <w:kern w:val="0"/>
          <w:sz w:val="32"/>
          <w:szCs w:val="32"/>
        </w:rPr>
        <w:t>的基本功能、</w:t>
      </w:r>
      <w:r>
        <w:rPr>
          <w:rFonts w:hint="eastAsia" w:ascii="仿宋_GB2312" w:hAnsi="仿宋_GB2312" w:eastAsia="仿宋_GB2312" w:cs="仿宋_GB2312"/>
          <w:color w:val="3F3F3F"/>
          <w:kern w:val="0"/>
          <w:sz w:val="32"/>
          <w:szCs w:val="32"/>
        </w:rPr>
        <w:t>Excel2010</w:t>
      </w:r>
      <w:r>
        <w:rPr>
          <w:rFonts w:hint="eastAsia" w:ascii="仿宋_GB2312" w:hAnsi="仿宋_GB2312" w:eastAsia="仿宋_GB2312" w:cs="仿宋_GB2312"/>
          <w:color w:val="3F3F3F"/>
          <w:kern w:val="0"/>
          <w:sz w:val="32"/>
          <w:szCs w:val="32"/>
        </w:rPr>
        <w:t>的启动方法和工作窗口；</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2</w:t>
      </w:r>
      <w:r>
        <w:rPr>
          <w:rFonts w:hint="eastAsia" w:ascii="仿宋_GB2312" w:hAnsi="仿宋_GB2312" w:eastAsia="仿宋_GB2312" w:cs="仿宋_GB2312"/>
          <w:color w:val="3F3F3F"/>
          <w:kern w:val="0"/>
          <w:sz w:val="32"/>
          <w:szCs w:val="32"/>
        </w:rPr>
        <w:t>、</w:t>
      </w:r>
      <w:r>
        <w:rPr>
          <w:rFonts w:hint="eastAsia" w:ascii="仿宋_GB2312" w:hAnsi="仿宋_GB2312" w:eastAsia="仿宋_GB2312" w:cs="仿宋_GB2312"/>
          <w:color w:val="3F3F3F"/>
          <w:kern w:val="0"/>
          <w:sz w:val="32"/>
          <w:szCs w:val="32"/>
        </w:rPr>
        <w:t>Excel2010</w:t>
      </w:r>
      <w:r>
        <w:rPr>
          <w:rFonts w:hint="eastAsia" w:ascii="仿宋_GB2312" w:hAnsi="仿宋_GB2312" w:eastAsia="仿宋_GB2312" w:cs="仿宋_GB2312"/>
          <w:color w:val="3F3F3F"/>
          <w:kern w:val="0"/>
          <w:sz w:val="32"/>
          <w:szCs w:val="32"/>
        </w:rPr>
        <w:t>的基本知识和基本操作；</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3</w:t>
      </w:r>
      <w:r>
        <w:rPr>
          <w:rFonts w:hint="eastAsia" w:ascii="仿宋_GB2312" w:hAnsi="仿宋_GB2312" w:eastAsia="仿宋_GB2312" w:cs="仿宋_GB2312"/>
          <w:color w:val="3F3F3F"/>
          <w:kern w:val="0"/>
          <w:sz w:val="32"/>
          <w:szCs w:val="32"/>
        </w:rPr>
        <w:t>、工作表、数据图表的建立、编辑、管理及格式化操作；</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4</w:t>
      </w:r>
      <w:r>
        <w:rPr>
          <w:rFonts w:hint="eastAsia" w:ascii="仿宋_GB2312" w:hAnsi="仿宋_GB2312" w:eastAsia="仿宋_GB2312" w:cs="仿宋_GB2312"/>
          <w:color w:val="3F3F3F"/>
          <w:kern w:val="0"/>
          <w:sz w:val="32"/>
          <w:szCs w:val="32"/>
        </w:rPr>
        <w:t>、单元格的计算以及公式和常用函数的使用；</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5</w:t>
      </w:r>
      <w:r>
        <w:rPr>
          <w:rFonts w:hint="eastAsia" w:ascii="仿宋_GB2312" w:hAnsi="仿宋_GB2312" w:eastAsia="仿宋_GB2312" w:cs="仿宋_GB2312"/>
          <w:color w:val="3F3F3F"/>
          <w:kern w:val="0"/>
          <w:sz w:val="32"/>
          <w:szCs w:val="32"/>
        </w:rPr>
        <w:t>、数据管理与分析的一般功能和使用方法；</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6</w:t>
      </w:r>
      <w:r>
        <w:rPr>
          <w:rFonts w:hint="eastAsia" w:ascii="仿宋_GB2312" w:hAnsi="仿宋_GB2312" w:eastAsia="仿宋_GB2312" w:cs="仿宋_GB2312"/>
          <w:color w:val="3F3F3F"/>
          <w:kern w:val="0"/>
          <w:sz w:val="32"/>
          <w:szCs w:val="32"/>
        </w:rPr>
        <w:t>、页面设置与报表打印。</w:t>
      </w:r>
    </w:p>
    <w:p>
      <w:pPr>
        <w:keepNext w:val="0"/>
        <w:keepLines w:val="0"/>
        <w:pageBreakBefore w:val="0"/>
        <w:widowControl/>
        <w:kinsoku/>
        <w:wordWrap/>
        <w:overflowPunct/>
        <w:topLinePunct w:val="0"/>
        <w:autoSpaceDE/>
        <w:autoSpaceDN/>
        <w:bidi w:val="0"/>
        <w:adjustRightInd/>
        <w:snapToGrid/>
        <w:spacing w:line="640" w:lineRule="exact"/>
        <w:ind w:right="0" w:rightChars="0" w:firstLine="413" w:firstLineChars="196"/>
        <w:textAlignment w:val="auto"/>
        <w:outlineLvl w:val="9"/>
        <w:rPr>
          <w:rFonts w:hint="eastAsia" w:ascii="仿宋_GB2312" w:hAnsi="仿宋_GB2312" w:eastAsia="仿宋_GB2312" w:cs="仿宋_GB2312"/>
          <w:b/>
          <w:color w:val="3F3F3F"/>
          <w:kern w:val="0"/>
          <w:sz w:val="32"/>
          <w:szCs w:val="32"/>
        </w:rPr>
      </w:pPr>
      <w:r>
        <w:rPr>
          <w:rFonts w:hint="eastAsia" w:ascii="仿宋_GB2312" w:hAnsi="仿宋_GB2312" w:eastAsia="仿宋_GB2312" w:cs="仿宋_GB2312"/>
          <w:b/>
          <w:color w:val="3F3F3F"/>
          <w:kern w:val="0"/>
          <w:sz w:val="32"/>
          <w:szCs w:val="32"/>
        </w:rPr>
        <w:t>第三部分</w:t>
      </w:r>
      <w:r>
        <w:rPr>
          <w:rFonts w:hint="eastAsia" w:ascii="仿宋_GB2312" w:hAnsi="仿宋_GB2312" w:eastAsia="仿宋_GB2312" w:cs="仿宋_GB2312"/>
          <w:b/>
          <w:color w:val="3F3F3F"/>
          <w:kern w:val="0"/>
          <w:sz w:val="32"/>
          <w:szCs w:val="32"/>
        </w:rPr>
        <w:t xml:space="preserve"> </w:t>
      </w:r>
      <w:r>
        <w:rPr>
          <w:rFonts w:hint="eastAsia" w:ascii="仿宋_GB2312" w:hAnsi="仿宋_GB2312" w:eastAsia="仿宋_GB2312" w:cs="仿宋_GB2312"/>
          <w:b/>
          <w:color w:val="3F3F3F"/>
          <w:kern w:val="0"/>
          <w:sz w:val="32"/>
          <w:szCs w:val="32"/>
        </w:rPr>
        <w:t>基础理论知识</w:t>
      </w:r>
    </w:p>
    <w:p>
      <w:pPr>
        <w:keepNext w:val="0"/>
        <w:keepLines w:val="0"/>
        <w:pageBreakBefore w:val="0"/>
        <w:widowControl/>
        <w:kinsoku/>
        <w:wordWrap/>
        <w:overflowPunct/>
        <w:topLinePunct w:val="0"/>
        <w:autoSpaceDE/>
        <w:autoSpaceDN/>
        <w:bidi w:val="0"/>
        <w:adjustRightInd/>
        <w:snapToGrid/>
        <w:spacing w:line="640" w:lineRule="exact"/>
        <w:ind w:right="0" w:rightChars="0" w:firstLine="413" w:firstLineChars="196"/>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b/>
          <w:color w:val="3F3F3F"/>
          <w:kern w:val="0"/>
          <w:sz w:val="32"/>
          <w:szCs w:val="32"/>
        </w:rPr>
        <w:t>关系数据库理论</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1</w:t>
      </w:r>
      <w:r>
        <w:rPr>
          <w:rFonts w:hint="eastAsia" w:ascii="仿宋_GB2312" w:hAnsi="仿宋_GB2312" w:eastAsia="仿宋_GB2312" w:cs="仿宋_GB2312"/>
          <w:color w:val="3F3F3F"/>
          <w:kern w:val="0"/>
          <w:sz w:val="32"/>
          <w:szCs w:val="32"/>
        </w:rPr>
        <w:t>、数据库、数据库技术、数据库系统、数据库管理系统概念、数据库系统的体系结构；</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2</w:t>
      </w:r>
      <w:r>
        <w:rPr>
          <w:rFonts w:hint="eastAsia" w:ascii="仿宋_GB2312" w:hAnsi="仿宋_GB2312" w:eastAsia="仿宋_GB2312" w:cs="仿宋_GB2312"/>
          <w:color w:val="3F3F3F"/>
          <w:kern w:val="0"/>
          <w:sz w:val="32"/>
          <w:szCs w:val="32"/>
        </w:rPr>
        <w:t>、数据模型与数据视图；</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3</w:t>
      </w:r>
      <w:r>
        <w:rPr>
          <w:rFonts w:hint="eastAsia" w:ascii="仿宋_GB2312" w:hAnsi="仿宋_GB2312" w:eastAsia="仿宋_GB2312" w:cs="仿宋_GB2312"/>
          <w:color w:val="3F3F3F"/>
          <w:kern w:val="0"/>
          <w:sz w:val="32"/>
          <w:szCs w:val="32"/>
        </w:rPr>
        <w:t>、关系代数、关系演算及关系模型；</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4</w:t>
      </w:r>
      <w:r>
        <w:rPr>
          <w:rFonts w:hint="eastAsia" w:ascii="仿宋_GB2312" w:hAnsi="仿宋_GB2312" w:eastAsia="仿宋_GB2312" w:cs="仿宋_GB2312"/>
          <w:color w:val="3F3F3F"/>
          <w:kern w:val="0"/>
          <w:sz w:val="32"/>
          <w:szCs w:val="32"/>
        </w:rPr>
        <w:t>、结构化查询语言</w:t>
      </w:r>
      <w:r>
        <w:rPr>
          <w:rFonts w:hint="eastAsia" w:ascii="仿宋_GB2312" w:hAnsi="仿宋_GB2312" w:eastAsia="仿宋_GB2312" w:cs="仿宋_GB2312"/>
          <w:color w:val="3F3F3F"/>
          <w:kern w:val="0"/>
          <w:sz w:val="32"/>
          <w:szCs w:val="32"/>
        </w:rPr>
        <w:t>SQL</w:t>
      </w:r>
      <w:r>
        <w:rPr>
          <w:rFonts w:hint="eastAsia" w:ascii="仿宋_GB2312" w:hAnsi="仿宋_GB2312" w:eastAsia="仿宋_GB2312" w:cs="仿宋_GB2312"/>
          <w:color w:val="3F3F3F"/>
          <w:kern w:val="0"/>
          <w:sz w:val="32"/>
          <w:szCs w:val="32"/>
        </w:rPr>
        <w:t>；</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5</w:t>
      </w:r>
      <w:r>
        <w:rPr>
          <w:rFonts w:hint="eastAsia" w:ascii="仿宋_GB2312" w:hAnsi="仿宋_GB2312" w:eastAsia="仿宋_GB2312" w:cs="仿宋_GB2312"/>
          <w:color w:val="3F3F3F"/>
          <w:kern w:val="0"/>
          <w:sz w:val="32"/>
          <w:szCs w:val="32"/>
        </w:rPr>
        <w:t>、数据库的完整性与安全性、事务管理、并发控制、故障恢复，数据库的备份与恢复；</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6</w:t>
      </w:r>
      <w:r>
        <w:rPr>
          <w:rFonts w:hint="eastAsia" w:ascii="仿宋_GB2312" w:hAnsi="仿宋_GB2312" w:eastAsia="仿宋_GB2312" w:cs="仿宋_GB2312"/>
          <w:color w:val="3F3F3F"/>
          <w:kern w:val="0"/>
          <w:sz w:val="32"/>
          <w:szCs w:val="32"/>
        </w:rPr>
        <w:t>、数据库的设计、数据依赖的概念及关系模式的规范化理论；</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3F3F3F"/>
          <w:kern w:val="0"/>
          <w:sz w:val="32"/>
          <w:szCs w:val="32"/>
        </w:rPr>
        <w:t>7</w:t>
      </w:r>
      <w:r>
        <w:rPr>
          <w:rFonts w:hint="eastAsia" w:ascii="仿宋_GB2312" w:hAnsi="仿宋_GB2312" w:eastAsia="仿宋_GB2312" w:cs="仿宋_GB2312"/>
          <w:color w:val="3F3F3F"/>
          <w:kern w:val="0"/>
          <w:sz w:val="32"/>
          <w:szCs w:val="32"/>
        </w:rPr>
        <w:t>、数据库应用开发工具，常见数据库系统产品的名称、特点，</w:t>
      </w:r>
      <w:r>
        <w:rPr>
          <w:rFonts w:hint="eastAsia" w:ascii="仿宋_GB2312" w:hAnsi="仿宋_GB2312" w:eastAsia="仿宋_GB2312" w:cs="仿宋_GB2312"/>
          <w:kern w:val="0"/>
          <w:sz w:val="32"/>
          <w:szCs w:val="32"/>
        </w:rPr>
        <w:t>Microsoft SQL Server</w:t>
      </w:r>
      <w:r>
        <w:rPr>
          <w:rFonts w:hint="eastAsia" w:ascii="仿宋_GB2312" w:hAnsi="仿宋_GB2312" w:eastAsia="仿宋_GB2312" w:cs="仿宋_GB2312"/>
          <w:kern w:val="0"/>
          <w:sz w:val="32"/>
          <w:szCs w:val="32"/>
        </w:rPr>
        <w:t>数据库的使用。</w:t>
      </w:r>
    </w:p>
    <w:p>
      <w:pPr>
        <w:keepNext w:val="0"/>
        <w:keepLines w:val="0"/>
        <w:pageBreakBefore w:val="0"/>
        <w:widowControl/>
        <w:kinsoku/>
        <w:wordWrap/>
        <w:overflowPunct/>
        <w:topLinePunct w:val="0"/>
        <w:autoSpaceDE/>
        <w:autoSpaceDN/>
        <w:bidi w:val="0"/>
        <w:adjustRightInd/>
        <w:snapToGrid/>
        <w:spacing w:line="640" w:lineRule="exact"/>
        <w:ind w:right="0" w:rightChars="0" w:firstLine="413" w:firstLineChars="196"/>
        <w:jc w:val="left"/>
        <w:textAlignment w:val="auto"/>
        <w:outlineLvl w:val="9"/>
        <w:rPr>
          <w:rFonts w:hint="eastAsia" w:ascii="仿宋_GB2312" w:hAnsi="仿宋_GB2312" w:eastAsia="仿宋_GB2312" w:cs="仿宋_GB2312"/>
          <w:b/>
          <w:color w:val="3F3F3F"/>
          <w:kern w:val="0"/>
          <w:sz w:val="32"/>
          <w:szCs w:val="32"/>
        </w:rPr>
      </w:pPr>
      <w:r>
        <w:rPr>
          <w:rFonts w:hint="eastAsia" w:ascii="仿宋_GB2312" w:hAnsi="仿宋_GB2312" w:eastAsia="仿宋_GB2312" w:cs="仿宋_GB2312"/>
          <w:b/>
          <w:color w:val="3F3F3F"/>
          <w:kern w:val="0"/>
          <w:sz w:val="32"/>
          <w:szCs w:val="32"/>
        </w:rPr>
        <w:t>网络技术基础</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1</w:t>
      </w:r>
      <w:r>
        <w:rPr>
          <w:rFonts w:hint="eastAsia" w:ascii="仿宋_GB2312" w:hAnsi="仿宋_GB2312" w:eastAsia="仿宋_GB2312" w:cs="仿宋_GB2312"/>
          <w:color w:val="3F3F3F"/>
          <w:kern w:val="0"/>
          <w:sz w:val="32"/>
          <w:szCs w:val="32"/>
        </w:rPr>
        <w:t>、计算机网络的基本概念，计算机网络的功能、应用、拓扑结构及分类，网络的层次体系结构和网络协议，网络标准化；</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2</w:t>
      </w:r>
      <w:r>
        <w:rPr>
          <w:rFonts w:hint="eastAsia" w:ascii="仿宋_GB2312" w:hAnsi="仿宋_GB2312" w:eastAsia="仿宋_GB2312" w:cs="仿宋_GB2312"/>
          <w:color w:val="3F3F3F"/>
          <w:kern w:val="0"/>
          <w:sz w:val="32"/>
          <w:szCs w:val="32"/>
        </w:rPr>
        <w:t>、物理层、数据通信的理论基础、物理传输媒体、编码与传输技术及传输系统；</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3</w:t>
      </w:r>
      <w:r>
        <w:rPr>
          <w:rFonts w:hint="eastAsia" w:ascii="仿宋_GB2312" w:hAnsi="仿宋_GB2312" w:eastAsia="仿宋_GB2312" w:cs="仿宋_GB2312"/>
          <w:color w:val="3F3F3F"/>
          <w:kern w:val="0"/>
          <w:sz w:val="32"/>
          <w:szCs w:val="32"/>
        </w:rPr>
        <w:t>、数据链路层、差错检测与校正、数据链路层协议；</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4</w:t>
      </w:r>
      <w:r>
        <w:rPr>
          <w:rFonts w:hint="eastAsia" w:ascii="仿宋_GB2312" w:hAnsi="仿宋_GB2312" w:eastAsia="仿宋_GB2312" w:cs="仿宋_GB2312"/>
          <w:color w:val="3F3F3F"/>
          <w:kern w:val="0"/>
          <w:sz w:val="32"/>
          <w:szCs w:val="32"/>
        </w:rPr>
        <w:t>、局域网、多路访问协议及</w:t>
      </w:r>
      <w:r>
        <w:rPr>
          <w:rFonts w:hint="eastAsia" w:ascii="仿宋_GB2312" w:hAnsi="仿宋_GB2312" w:eastAsia="仿宋_GB2312" w:cs="仿宋_GB2312"/>
          <w:color w:val="3F3F3F"/>
          <w:kern w:val="0"/>
          <w:sz w:val="32"/>
          <w:szCs w:val="32"/>
        </w:rPr>
        <w:t>IEEE802</w:t>
      </w:r>
      <w:r>
        <w:rPr>
          <w:rFonts w:hint="eastAsia" w:ascii="仿宋_GB2312" w:hAnsi="仿宋_GB2312" w:eastAsia="仿宋_GB2312" w:cs="仿宋_GB2312"/>
          <w:color w:val="3F3F3F"/>
          <w:kern w:val="0"/>
          <w:sz w:val="32"/>
          <w:szCs w:val="32"/>
        </w:rPr>
        <w:t>局域网标准族；</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5</w:t>
      </w:r>
      <w:r>
        <w:rPr>
          <w:rFonts w:hint="eastAsia" w:ascii="仿宋_GB2312" w:hAnsi="仿宋_GB2312" w:eastAsia="仿宋_GB2312" w:cs="仿宋_GB2312"/>
          <w:color w:val="3F3F3F"/>
          <w:kern w:val="0"/>
          <w:sz w:val="32"/>
          <w:szCs w:val="32"/>
        </w:rPr>
        <w:t>、网络层、数据交换方式、路由选择与拥塞控制算法、常见高速网络技术、网络层协议；</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6</w:t>
      </w:r>
      <w:r>
        <w:rPr>
          <w:rFonts w:hint="eastAsia" w:ascii="仿宋_GB2312" w:hAnsi="仿宋_GB2312" w:eastAsia="仿宋_GB2312" w:cs="仿宋_GB2312"/>
          <w:color w:val="3F3F3F"/>
          <w:kern w:val="0"/>
          <w:sz w:val="32"/>
          <w:szCs w:val="32"/>
        </w:rPr>
        <w:t>、网络互联的概念，网桥、路由器与路由协议；</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7</w:t>
      </w:r>
      <w:r>
        <w:rPr>
          <w:rFonts w:hint="eastAsia" w:ascii="仿宋_GB2312" w:hAnsi="仿宋_GB2312" w:eastAsia="仿宋_GB2312" w:cs="仿宋_GB2312"/>
          <w:color w:val="3F3F3F"/>
          <w:kern w:val="0"/>
          <w:sz w:val="32"/>
          <w:szCs w:val="32"/>
        </w:rPr>
        <w:t>、传输层与应用层的功能、服务与协议；</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3F3F3F"/>
          <w:kern w:val="0"/>
          <w:sz w:val="32"/>
          <w:szCs w:val="32"/>
        </w:rPr>
        <w:t>8</w:t>
      </w:r>
      <w:r>
        <w:rPr>
          <w:rFonts w:hint="eastAsia" w:ascii="仿宋_GB2312" w:hAnsi="仿宋_GB2312" w:eastAsia="仿宋_GB2312" w:cs="仿宋_GB2312"/>
          <w:color w:val="3F3F3F"/>
          <w:kern w:val="0"/>
          <w:sz w:val="32"/>
          <w:szCs w:val="32"/>
        </w:rPr>
        <w:t>、网络安全与网络管理，数据加密技术、认证技术、防火墙技术、常见网络管理协议；</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3F3F3F"/>
          <w:kern w:val="0"/>
          <w:sz w:val="32"/>
          <w:szCs w:val="32"/>
        </w:rPr>
        <w:t>9</w:t>
      </w:r>
      <w:r>
        <w:rPr>
          <w:rFonts w:hint="eastAsia" w:ascii="仿宋_GB2312" w:hAnsi="仿宋_GB2312" w:eastAsia="仿宋_GB2312" w:cs="仿宋_GB2312"/>
          <w:color w:val="3F3F3F"/>
          <w:kern w:val="0"/>
          <w:sz w:val="32"/>
          <w:szCs w:val="32"/>
        </w:rPr>
        <w:t>、</w:t>
      </w:r>
      <w:r>
        <w:rPr>
          <w:rFonts w:hint="eastAsia" w:ascii="仿宋_GB2312" w:hAnsi="仿宋_GB2312" w:eastAsia="仿宋_GB2312" w:cs="仿宋_GB2312"/>
          <w:color w:val="3F3F3F"/>
          <w:kern w:val="0"/>
          <w:sz w:val="32"/>
          <w:szCs w:val="32"/>
        </w:rPr>
        <w:t>Internet</w:t>
      </w:r>
      <w:r>
        <w:rPr>
          <w:rFonts w:hint="eastAsia" w:ascii="仿宋_GB2312" w:hAnsi="仿宋_GB2312" w:eastAsia="仿宋_GB2312" w:cs="仿宋_GB2312"/>
          <w:color w:val="3F3F3F"/>
          <w:kern w:val="0"/>
          <w:sz w:val="32"/>
          <w:szCs w:val="32"/>
        </w:rPr>
        <w:t>原理与接入技术，</w:t>
      </w:r>
      <w:r>
        <w:rPr>
          <w:rFonts w:hint="eastAsia" w:ascii="仿宋_GB2312" w:hAnsi="仿宋_GB2312" w:eastAsia="仿宋_GB2312" w:cs="仿宋_GB2312"/>
          <w:color w:val="3F3F3F"/>
          <w:kern w:val="0"/>
          <w:sz w:val="32"/>
          <w:szCs w:val="32"/>
        </w:rPr>
        <w:t>TCP/IP</w:t>
      </w:r>
      <w:r>
        <w:rPr>
          <w:rFonts w:hint="eastAsia" w:ascii="仿宋_GB2312" w:hAnsi="仿宋_GB2312" w:eastAsia="仿宋_GB2312" w:cs="仿宋_GB2312"/>
          <w:color w:val="3F3F3F"/>
          <w:kern w:val="0"/>
          <w:sz w:val="32"/>
          <w:szCs w:val="32"/>
        </w:rPr>
        <w:t>协议族</w:t>
      </w:r>
      <w:r>
        <w:rPr>
          <w:rFonts w:hint="eastAsia" w:ascii="仿宋_GB2312" w:hAnsi="仿宋_GB2312" w:eastAsia="仿宋_GB2312" w:cs="仿宋_GB2312"/>
          <w:color w:val="3F3F3F"/>
          <w:kern w:val="0"/>
          <w:sz w:val="32"/>
          <w:szCs w:val="32"/>
        </w:rPr>
        <w:t xml:space="preserve"> </w:t>
      </w:r>
      <w:r>
        <w:rPr>
          <w:rFonts w:hint="eastAsia" w:ascii="仿宋_GB2312" w:hAnsi="仿宋_GB2312" w:eastAsia="仿宋_GB2312" w:cs="仿宋_GB2312"/>
          <w:color w:val="3F3F3F"/>
          <w:kern w:val="0"/>
          <w:sz w:val="32"/>
          <w:szCs w:val="32"/>
        </w:rPr>
        <w:t>，</w:t>
      </w:r>
      <w:r>
        <w:rPr>
          <w:rFonts w:hint="eastAsia" w:ascii="仿宋_GB2312" w:hAnsi="仿宋_GB2312" w:eastAsia="仿宋_GB2312" w:cs="仿宋_GB2312"/>
          <w:color w:val="3F3F3F"/>
          <w:kern w:val="0"/>
          <w:sz w:val="32"/>
          <w:szCs w:val="32"/>
        </w:rPr>
        <w:t>DNS</w:t>
      </w:r>
      <w:r>
        <w:rPr>
          <w:rFonts w:hint="eastAsia" w:ascii="仿宋_GB2312" w:hAnsi="仿宋_GB2312" w:eastAsia="仿宋_GB2312" w:cs="仿宋_GB2312"/>
          <w:color w:val="3F3F3F"/>
          <w:kern w:val="0"/>
          <w:sz w:val="32"/>
          <w:szCs w:val="32"/>
        </w:rPr>
        <w:t>域名系统，</w:t>
      </w:r>
      <w:r>
        <w:rPr>
          <w:rFonts w:hint="eastAsia" w:ascii="仿宋_GB2312" w:hAnsi="仿宋_GB2312" w:eastAsia="仿宋_GB2312" w:cs="仿宋_GB2312"/>
          <w:color w:val="3F3F3F"/>
          <w:kern w:val="0"/>
          <w:sz w:val="32"/>
          <w:szCs w:val="32"/>
        </w:rPr>
        <w:t>WWW</w:t>
      </w:r>
      <w:r>
        <w:rPr>
          <w:rFonts w:hint="eastAsia" w:ascii="仿宋_GB2312" w:hAnsi="仿宋_GB2312" w:eastAsia="仿宋_GB2312" w:cs="仿宋_GB2312"/>
          <w:color w:val="3F3F3F"/>
          <w:kern w:val="0"/>
          <w:sz w:val="32"/>
          <w:szCs w:val="32"/>
        </w:rPr>
        <w:t>技术，电子商务的概念、体系结构与技术；</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、局域网的组网技术、本地局域网的管理和维护。</w:t>
      </w:r>
    </w:p>
    <w:p>
      <w:pPr>
        <w:keepNext w:val="0"/>
        <w:keepLines w:val="0"/>
        <w:pageBreakBefore w:val="0"/>
        <w:widowControl/>
        <w:kinsoku/>
        <w:wordWrap/>
        <w:overflowPunct/>
        <w:topLinePunct w:val="0"/>
        <w:autoSpaceDE/>
        <w:autoSpaceDN/>
        <w:bidi w:val="0"/>
        <w:adjustRightInd/>
        <w:snapToGrid/>
        <w:spacing w:line="640" w:lineRule="exact"/>
        <w:ind w:right="0" w:rightChars="0" w:firstLine="413" w:firstLineChars="196"/>
        <w:jc w:val="left"/>
        <w:textAlignment w:val="auto"/>
        <w:outlineLvl w:val="9"/>
        <w:rPr>
          <w:rFonts w:hint="eastAsia" w:ascii="仿宋_GB2312" w:hAnsi="仿宋_GB2312" w:eastAsia="仿宋_GB2312" w:cs="仿宋_GB2312"/>
          <w:b/>
          <w:color w:val="3F3F3F"/>
          <w:kern w:val="0"/>
          <w:sz w:val="32"/>
          <w:szCs w:val="32"/>
        </w:rPr>
      </w:pPr>
      <w:r>
        <w:rPr>
          <w:rFonts w:hint="eastAsia" w:ascii="仿宋_GB2312" w:hAnsi="仿宋_GB2312" w:eastAsia="仿宋_GB2312" w:cs="仿宋_GB2312"/>
          <w:b/>
          <w:color w:val="3F3F3F"/>
          <w:kern w:val="0"/>
          <w:sz w:val="32"/>
          <w:szCs w:val="32"/>
        </w:rPr>
        <w:t>软件工程基础</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1</w:t>
      </w:r>
      <w:r>
        <w:rPr>
          <w:rFonts w:hint="eastAsia" w:ascii="仿宋_GB2312" w:hAnsi="仿宋_GB2312" w:eastAsia="仿宋_GB2312" w:cs="仿宋_GB2312"/>
          <w:color w:val="3F3F3F"/>
          <w:kern w:val="0"/>
          <w:sz w:val="32"/>
          <w:szCs w:val="32"/>
        </w:rPr>
        <w:t>、软件工程的基本概念与常用术语、软件生命周期；</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2</w:t>
      </w:r>
      <w:r>
        <w:rPr>
          <w:rFonts w:hint="eastAsia" w:ascii="仿宋_GB2312" w:hAnsi="仿宋_GB2312" w:eastAsia="仿宋_GB2312" w:cs="仿宋_GB2312"/>
          <w:color w:val="3F3F3F"/>
          <w:kern w:val="0"/>
          <w:sz w:val="32"/>
          <w:szCs w:val="32"/>
        </w:rPr>
        <w:t>、软件开发模型；</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3</w:t>
      </w:r>
      <w:r>
        <w:rPr>
          <w:rFonts w:hint="eastAsia" w:ascii="仿宋_GB2312" w:hAnsi="仿宋_GB2312" w:eastAsia="仿宋_GB2312" w:cs="仿宋_GB2312"/>
          <w:color w:val="3F3F3F"/>
          <w:kern w:val="0"/>
          <w:sz w:val="32"/>
          <w:szCs w:val="32"/>
        </w:rPr>
        <w:t>、软件度量、软件质量；</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4</w:t>
      </w:r>
      <w:r>
        <w:rPr>
          <w:rFonts w:hint="eastAsia" w:ascii="仿宋_GB2312" w:hAnsi="仿宋_GB2312" w:eastAsia="仿宋_GB2312" w:cs="仿宋_GB2312"/>
          <w:color w:val="3F3F3F"/>
          <w:kern w:val="0"/>
          <w:sz w:val="32"/>
          <w:szCs w:val="32"/>
        </w:rPr>
        <w:t>、软件开发过程的管理；</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color w:val="3F3F3F"/>
          <w:kern w:val="0"/>
          <w:sz w:val="32"/>
          <w:szCs w:val="32"/>
        </w:rPr>
      </w:pPr>
      <w:r>
        <w:rPr>
          <w:rFonts w:hint="eastAsia" w:ascii="仿宋_GB2312" w:hAnsi="仿宋_GB2312" w:eastAsia="仿宋_GB2312" w:cs="仿宋_GB2312"/>
          <w:color w:val="3F3F3F"/>
          <w:kern w:val="0"/>
          <w:sz w:val="32"/>
          <w:szCs w:val="32"/>
        </w:rPr>
        <w:t>5</w:t>
      </w:r>
      <w:r>
        <w:rPr>
          <w:rFonts w:hint="eastAsia" w:ascii="仿宋_GB2312" w:hAnsi="仿宋_GB2312" w:eastAsia="仿宋_GB2312" w:cs="仿宋_GB2312"/>
          <w:color w:val="3F3F3F"/>
          <w:kern w:val="0"/>
          <w:sz w:val="32"/>
          <w:szCs w:val="32"/>
        </w:rPr>
        <w:t>、软件需求分析；</w:t>
      </w:r>
    </w:p>
    <w:p>
      <w:pPr>
        <w:keepNext w:val="0"/>
        <w:keepLines w:val="0"/>
        <w:pageBreakBefore w:val="0"/>
        <w:widowControl/>
        <w:kinsoku/>
        <w:wordWrap/>
        <w:overflowPunct/>
        <w:topLinePunct w:val="0"/>
        <w:autoSpaceDE/>
        <w:autoSpaceDN/>
        <w:bidi w:val="0"/>
        <w:adjustRightInd/>
        <w:snapToGrid/>
        <w:spacing w:line="640" w:lineRule="exact"/>
        <w:ind w:right="0" w:rightChars="0" w:firstLine="420" w:firstLineChars="200"/>
        <w:jc w:val="left"/>
        <w:textAlignment w:val="auto"/>
        <w:outlineLvl w:val="9"/>
        <w:rPr>
          <w:rFonts w:hint="eastAsia" w:ascii="仿宋_GB2312" w:hAnsi="仿宋_GB2312" w:eastAsia="仿宋_GB2312" w:cs="仿宋_GB2312"/>
          <w:b/>
          <w:color w:val="3F3F3F"/>
          <w:kern w:val="0"/>
          <w:sz w:val="32"/>
          <w:szCs w:val="32"/>
        </w:rPr>
      </w:pPr>
      <w:r>
        <w:rPr>
          <w:rFonts w:hint="eastAsia" w:ascii="仿宋_GB2312" w:hAnsi="仿宋_GB2312" w:eastAsia="仿宋_GB2312" w:cs="仿宋_GB2312"/>
          <w:color w:val="3F3F3F"/>
          <w:kern w:val="0"/>
          <w:sz w:val="32"/>
          <w:szCs w:val="32"/>
        </w:rPr>
        <w:t>6</w:t>
      </w:r>
      <w:r>
        <w:rPr>
          <w:rFonts w:hint="eastAsia" w:ascii="仿宋_GB2312" w:hAnsi="仿宋_GB2312" w:eastAsia="仿宋_GB2312" w:cs="仿宋_GB2312"/>
          <w:color w:val="3F3F3F"/>
          <w:kern w:val="0"/>
          <w:sz w:val="32"/>
          <w:szCs w:val="32"/>
        </w:rPr>
        <w:t>、软件测试与软件维护。</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三、机械类</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第一部分</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工程力学</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熟悉各种常见约束的性质，掌握杆件受力分析，熟悉力、力矩、力偶等基本概念及计算、简单物体系统的平衡分析及计算；</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掌握物体质心、重心的计算；</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掌握四种基本变形的强度校核计算；</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理解滑动摩擦的概念，能求解摩擦平衡问题；</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掌握点的运动方程，熟练求解质点质系的速度和加速度的合成与分解问题；</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熟练掌握动力学普遍定理及其守恒定理、达朗伯原理（动静法）的运用。</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第二部分</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bCs/>
          <w:sz w:val="32"/>
          <w:szCs w:val="32"/>
        </w:rPr>
        <w:t>机械制图、极限与配合、机械工程相关标准</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了解机械行业相关标准体系；</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熟悉标准化基本知识和标准化审查内容；</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掌握机械制图标准和各种机械工程图样表示方法，机械图样的绘制和尺寸标注，极限与配合、形位公差、表面粗糙度的标注和选用。</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第三部分</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bCs/>
          <w:sz w:val="32"/>
          <w:szCs w:val="32"/>
        </w:rPr>
        <w:t>工程材料</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了解常用工程塑料、特种陶瓷的性能、成型或加工方法及应用，复合材料的种类及应用；</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熟悉钢的热处理原理，典型零件的热处理方法和选用，常用金属材料的性能、试验方法及其选用，以及掌握相关技能；</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掌握常用金属材料热处理的方法和选用。</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第四部分</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bCs/>
          <w:sz w:val="32"/>
          <w:szCs w:val="32"/>
        </w:rPr>
        <w:t>机械产品设计</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了解新产品设计程序及机械设计包含的主要内容，主要现代设计方法的基本概念、适用场合和设计原则；</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熟悉常用机械零、部件设计的共性问题和基本原则，液压传动和气压传动的基本原理和设计要点，电动机的基本工作原理及其直流（或交流）电机的电气调速制动的常用方法，以及掌握相关技能；</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掌握机械产品设计的基本知识与技能，常用机械零、部件的功能、结构特点、主要失效形式、设计计算的准则和方法，常用机械传动的工作原理和特点、主要失效形式、适用场合、设计准则和设计方法；</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熟悉机械零、部件计算机辅助设计（</w:t>
      </w:r>
      <w:r>
        <w:rPr>
          <w:rFonts w:hint="eastAsia" w:ascii="仿宋_GB2312" w:hAnsi="仿宋_GB2312" w:eastAsia="仿宋_GB2312" w:cs="仿宋_GB2312"/>
          <w:sz w:val="32"/>
          <w:szCs w:val="32"/>
        </w:rPr>
        <w:t>CAD</w:t>
      </w:r>
      <w:r>
        <w:rPr>
          <w:rFonts w:hint="eastAsia" w:ascii="仿宋_GB2312" w:hAnsi="仿宋_GB2312" w:eastAsia="仿宋_GB2312" w:cs="仿宋_GB2312"/>
          <w:sz w:val="32"/>
          <w:szCs w:val="32"/>
        </w:rPr>
        <w:t>）的基本知识。</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第五部分</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bCs/>
          <w:sz w:val="32"/>
          <w:szCs w:val="32"/>
        </w:rPr>
        <w:t>机械制造工艺</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了解特种加工、表面工程技术的基本技术内容、方法和特点，生产线设计和车间平面布置原则和知识；</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熟悉铸造、压力加工、焊接与切割、切（磨）削加工、装配等机械制造工艺的基本技术内容、方法和特点并掌握相关重点，熟悉工艺方案和工艺装备的设计知识；</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掌握制订工艺过程的基本知识与技能，制订典型零件加工工艺规程和加工工艺尺寸链、装配尺寸链的计算方法，发现、分析和解决生产现场出现的一般工艺问题的方法。</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第六部分</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电工电子技术基础</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电工</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理解电路及电路模型，掌握电路的基本物理量及其正方向的选取，欧姆定律的内容以及电位的计算，熟练应用基尔霍夫定律；</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重点掌握电源的等效变换、支路电流法、节点电压法、叠加定理的应用；</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熟练掌握</w:t>
      </w:r>
      <w:r>
        <w:rPr>
          <w:rFonts w:hint="eastAsia" w:ascii="仿宋_GB2312" w:hAnsi="仿宋_GB2312" w:eastAsia="仿宋_GB2312" w:cs="仿宋_GB2312"/>
          <w:sz w:val="32"/>
          <w:szCs w:val="32"/>
        </w:rPr>
        <w:t>R</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L</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rPr>
        <w:t>单一参数的交流电路中电压与电流的关系、相量关系和功率关系；</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w:t>
      </w:r>
      <w:r>
        <w:rPr>
          <w:rFonts w:hint="eastAsia" w:ascii="仿宋_GB2312" w:hAnsi="仿宋_GB2312" w:eastAsia="仿宋_GB2312" w:cs="仿宋_GB2312"/>
          <w:sz w:val="32"/>
          <w:szCs w:val="32"/>
        </w:rPr>
        <w:t>RLC</w:t>
      </w:r>
      <w:r>
        <w:rPr>
          <w:rFonts w:hint="eastAsia" w:ascii="仿宋_GB2312" w:hAnsi="仿宋_GB2312" w:eastAsia="仿宋_GB2312" w:cs="仿宋_GB2312"/>
          <w:sz w:val="32"/>
          <w:szCs w:val="32"/>
        </w:rPr>
        <w:t>串联和并联交流电路的计算；</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理解和掌握有功功率、功率因数的概念和计算。</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电子</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掌握三种典型单管放大电路静态工作点及动态参数的计算，理解功率放大电路；</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理解逻辑函数的概念、公式化简法，掌握各种门电路的逻辑功能；</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了解编码器、译码器的概念及逻辑功能，掌握</w:t>
      </w:r>
      <w:r>
        <w:rPr>
          <w:rFonts w:hint="eastAsia" w:ascii="仿宋_GB2312" w:hAnsi="仿宋_GB2312" w:eastAsia="仿宋_GB2312" w:cs="仿宋_GB2312"/>
          <w:sz w:val="32"/>
          <w:szCs w:val="32"/>
        </w:rPr>
        <w:t>J—K</w:t>
      </w:r>
      <w:r>
        <w:rPr>
          <w:rFonts w:hint="eastAsia" w:ascii="仿宋_GB2312" w:hAnsi="仿宋_GB2312" w:eastAsia="仿宋_GB2312" w:cs="仿宋_GB2312"/>
          <w:sz w:val="32"/>
          <w:szCs w:val="32"/>
        </w:rPr>
        <w:t>触发器、</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rPr>
        <w:t xml:space="preserve">T </w:t>
      </w:r>
      <w:r>
        <w:rPr>
          <w:rFonts w:hint="eastAsia" w:ascii="仿宋_GB2312" w:hAnsi="仿宋_GB2312" w:eastAsia="仿宋_GB2312" w:cs="仿宋_GB2312"/>
          <w:sz w:val="32"/>
          <w:szCs w:val="32"/>
        </w:rPr>
        <w:t>触发器的逻辑功能；</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掌握二进制和十进制计数器的工作原理，能列出状态转换表、会画波形图。</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第七部分</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数字控制技术及机械制造自动化</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掌握数字控制（</w:t>
      </w:r>
      <w:r>
        <w:rPr>
          <w:rFonts w:hint="eastAsia" w:ascii="仿宋_GB2312" w:hAnsi="仿宋_GB2312" w:eastAsia="仿宋_GB2312" w:cs="仿宋_GB2312"/>
          <w:sz w:val="32"/>
          <w:szCs w:val="32"/>
        </w:rPr>
        <w:t>NC</w:t>
      </w:r>
      <w:r>
        <w:rPr>
          <w:rFonts w:hint="eastAsia" w:ascii="仿宋_GB2312" w:hAnsi="仿宋_GB2312" w:eastAsia="仿宋_GB2312" w:cs="仿宋_GB2312"/>
          <w:sz w:val="32"/>
          <w:szCs w:val="32"/>
        </w:rPr>
        <w:t>）和计算机数控（</w:t>
      </w:r>
      <w:r>
        <w:rPr>
          <w:rFonts w:hint="eastAsia" w:ascii="仿宋_GB2312" w:hAnsi="仿宋_GB2312" w:eastAsia="仿宋_GB2312" w:cs="仿宋_GB2312"/>
          <w:sz w:val="32"/>
          <w:szCs w:val="32"/>
        </w:rPr>
        <w:t>CNC</w:t>
      </w:r>
      <w:r>
        <w:rPr>
          <w:rFonts w:hint="eastAsia" w:ascii="仿宋_GB2312" w:hAnsi="仿宋_GB2312" w:eastAsia="仿宋_GB2312" w:cs="仿宋_GB2312"/>
          <w:sz w:val="32"/>
          <w:szCs w:val="32"/>
        </w:rPr>
        <w:t>）的基本知识，可编程序逻辑控制器（</w:t>
      </w:r>
      <w:r>
        <w:rPr>
          <w:rFonts w:hint="eastAsia" w:ascii="仿宋_GB2312" w:hAnsi="仿宋_GB2312" w:eastAsia="仿宋_GB2312" w:cs="仿宋_GB2312"/>
          <w:sz w:val="32"/>
          <w:szCs w:val="32"/>
        </w:rPr>
        <w:t>PLC</w:t>
      </w:r>
      <w:r>
        <w:rPr>
          <w:rFonts w:hint="eastAsia" w:ascii="仿宋_GB2312" w:hAnsi="仿宋_GB2312" w:eastAsia="仿宋_GB2312" w:cs="仿宋_GB2312"/>
          <w:sz w:val="32"/>
          <w:szCs w:val="32"/>
        </w:rPr>
        <w:t>）的基本知识，物流自动化、信息流自动化、管理自动化和机器人的基本概念；</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了解典型机械制造自动化系统的基本组成和工作过程，</w:t>
      </w:r>
      <w:r>
        <w:rPr>
          <w:rFonts w:hint="eastAsia" w:ascii="仿宋_GB2312" w:hAnsi="仿宋_GB2312" w:eastAsia="仿宋_GB2312" w:cs="仿宋_GB2312"/>
          <w:sz w:val="32"/>
          <w:szCs w:val="32"/>
        </w:rPr>
        <w:t>CAPP</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CAM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CAE</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rPr>
        <w:t>CIMS</w:t>
      </w:r>
      <w:r>
        <w:rPr>
          <w:rFonts w:hint="eastAsia" w:ascii="仿宋_GB2312" w:hAnsi="仿宋_GB2312" w:eastAsia="仿宋_GB2312" w:cs="仿宋_GB2312"/>
          <w:sz w:val="32"/>
          <w:szCs w:val="32"/>
        </w:rPr>
        <w:t>的基本知识及应用；</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熟悉机械零件加工的数控编程方法及</w:t>
      </w:r>
      <w:r>
        <w:rPr>
          <w:rFonts w:hint="eastAsia" w:ascii="仿宋_GB2312" w:hAnsi="仿宋_GB2312" w:eastAsia="仿宋_GB2312" w:cs="仿宋_GB2312"/>
          <w:sz w:val="32"/>
          <w:szCs w:val="32"/>
        </w:rPr>
        <w:t>PLC</w:t>
      </w:r>
      <w:r>
        <w:rPr>
          <w:rFonts w:hint="eastAsia" w:ascii="仿宋_GB2312" w:hAnsi="仿宋_GB2312" w:eastAsia="仿宋_GB2312" w:cs="仿宋_GB2312"/>
          <w:sz w:val="32"/>
          <w:szCs w:val="32"/>
        </w:rPr>
        <w:t>可编程逻辑控制器编程，机械制造自动化技术、柔性自动化加工设备和各类数控机床的基本知识。</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第八部分</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bCs/>
          <w:sz w:val="32"/>
          <w:szCs w:val="32"/>
        </w:rPr>
        <w:t>微型计算机原理及应用</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了解微机系统的一般组成和微处理器的结构组成，了解存储器的概念及组成，初步掌握微机的工作过程及性能指标；</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掌握进位计数制及其不同进位数制之间的转换；</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w:t>
      </w:r>
      <w:r>
        <w:rPr>
          <w:rFonts w:hint="eastAsia" w:ascii="仿宋_GB2312" w:hAnsi="仿宋_GB2312" w:eastAsia="仿宋_GB2312" w:cs="仿宋_GB2312"/>
          <w:sz w:val="32"/>
          <w:szCs w:val="32"/>
        </w:rPr>
        <w:t>8086</w:t>
      </w:r>
      <w:r>
        <w:rPr>
          <w:rFonts w:hint="eastAsia" w:ascii="仿宋_GB2312" w:hAnsi="仿宋_GB2312" w:eastAsia="仿宋_GB2312" w:cs="仿宋_GB2312"/>
          <w:sz w:val="32"/>
          <w:szCs w:val="32"/>
        </w:rPr>
        <w:t>微处理器的内部结构、</w:t>
      </w:r>
      <w:r>
        <w:rPr>
          <w:rFonts w:hint="eastAsia" w:ascii="仿宋_GB2312" w:hAnsi="仿宋_GB2312" w:eastAsia="仿宋_GB2312" w:cs="仿宋_GB2312"/>
          <w:sz w:val="32"/>
          <w:szCs w:val="32"/>
        </w:rPr>
        <w:t>8086</w:t>
      </w:r>
      <w:r>
        <w:rPr>
          <w:rFonts w:hint="eastAsia" w:ascii="仿宋_GB2312" w:hAnsi="仿宋_GB2312" w:eastAsia="仿宋_GB2312" w:cs="仿宋_GB2312"/>
          <w:sz w:val="32"/>
          <w:szCs w:val="32"/>
        </w:rPr>
        <w:t>系统的工作方式及其存储器，熟练掌握</w:t>
      </w:r>
      <w:r>
        <w:rPr>
          <w:rFonts w:hint="eastAsia" w:ascii="仿宋_GB2312" w:hAnsi="仿宋_GB2312" w:eastAsia="仿宋_GB2312" w:cs="仿宋_GB2312"/>
          <w:sz w:val="32"/>
          <w:szCs w:val="32"/>
        </w:rPr>
        <w:t>8086</w:t>
      </w:r>
      <w:r>
        <w:rPr>
          <w:rFonts w:hint="eastAsia" w:ascii="仿宋_GB2312" w:hAnsi="仿宋_GB2312" w:eastAsia="仿宋_GB2312" w:cs="仿宋_GB2312"/>
          <w:sz w:val="32"/>
          <w:szCs w:val="32"/>
        </w:rPr>
        <w:t>的指令系统；</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了解程序设计语言的种类及其特点，能够熟练运用</w:t>
      </w:r>
      <w:r>
        <w:rPr>
          <w:rFonts w:hint="eastAsia" w:ascii="仿宋_GB2312" w:hAnsi="仿宋_GB2312" w:eastAsia="仿宋_GB2312" w:cs="仿宋_GB2312"/>
          <w:sz w:val="32"/>
          <w:szCs w:val="32"/>
        </w:rPr>
        <w:t>8086</w:t>
      </w:r>
      <w:r>
        <w:rPr>
          <w:rFonts w:hint="eastAsia" w:ascii="仿宋_GB2312" w:hAnsi="仿宋_GB2312" w:eastAsia="仿宋_GB2312" w:cs="仿宋_GB2312"/>
          <w:sz w:val="32"/>
          <w:szCs w:val="32"/>
        </w:rPr>
        <w:t>汇编语言编制相关程序。</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第九部分</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自动控制原理</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了解控制系统的一般概念，包括任务、要求和基本控制方式，掌握控制系统的数学模型的三种建立方法；</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熟练掌握拉普拉斯变换及其基本法则；</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熟练掌握结构图的等效变换和梅逊公式；</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掌握各种典型环节的时域和频域特性，并了解其功能与作用；</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掌握典型输入和典型响应的特性，熟练掌握一、二阶系统时域响应特性的分析方法；</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掌握系统稳定性的概念，会熟练运用代数稳定判据判断系统的稳定性；</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理解根轨迹的定义，熟练绘制负反馈系统的闭环根轨迹；</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掌握频率特性的基本概念，熟练绘制闭环系统开环频率特性曲线的乃奎斯特图和伯德图，掌握闭环系统稳定裕度的计算方法。</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第十部分</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机械产品质量控制</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了解质量管理、质量保证体系及</w:t>
      </w:r>
      <w:r>
        <w:rPr>
          <w:rFonts w:hint="eastAsia" w:ascii="仿宋_GB2312" w:hAnsi="仿宋_GB2312" w:eastAsia="仿宋_GB2312" w:cs="仿宋_GB2312"/>
          <w:sz w:val="32"/>
          <w:szCs w:val="32"/>
        </w:rPr>
        <w:t>ISO9000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GB/T19000</w:t>
      </w:r>
      <w:r>
        <w:rPr>
          <w:rFonts w:hint="eastAsia" w:ascii="仿宋_GB2312" w:hAnsi="仿宋_GB2312" w:eastAsia="仿宋_GB2312" w:cs="仿宋_GB2312"/>
          <w:sz w:val="32"/>
          <w:szCs w:val="32"/>
        </w:rPr>
        <w:t>）族质量管理体系标准的基本知识和要求；</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熟悉机械产品及零、部件的检测技术，各种几何量、机械量、物理量及形位误差的检测量具及检测方法；</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掌握产品生产过程质量控制的基本方法、统计分析与控制方法、相关分析及相关技能。</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第十一部分</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bCs/>
          <w:sz w:val="32"/>
          <w:szCs w:val="32"/>
        </w:rPr>
        <w:t>企业管理与经济法律</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了解现代企业管理的理念、方法及应用；</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熟悉机械制造企业的职业健康与安全、环境保护的法律法规、标准知识；</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熟悉与职业相关的道德、法律法规知识；</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熟悉设备维修管理的基本知识；</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熟悉工程项目的评价方法；</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熟悉生产率提高的方法和现场管理方法。</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四、土木类</w:t>
      </w:r>
    </w:p>
    <w:p>
      <w:pPr>
        <w:keepNext w:val="0"/>
        <w:keepLines w:val="0"/>
        <w:pageBreakBefore w:val="0"/>
        <w:tabs>
          <w:tab w:val="left" w:pos="2670"/>
        </w:tabs>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一、总体要求</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了解结构极限状态设计原理。</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了解建筑结构的经济比选知识。</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掌握建筑结构的荷载分类和组合及常用结构的静力计算方法。</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了解钢、木、混凝土及砌体等结构所用材料的基本性能、重要材料的质量要求和基本检查、实验方法；掌握材料的选用和设计指标取值。</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了解建筑结构的基本施工技术。</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了解建筑防火、防腐蚀和防虫的基本知识。</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了解防水工程的材料质量要求、施工要求及施工质量标准。</w:t>
      </w:r>
    </w:p>
    <w:p>
      <w:pPr>
        <w:keepNext w:val="0"/>
        <w:keepLines w:val="0"/>
        <w:pageBreakBefore w:val="0"/>
        <w:tabs>
          <w:tab w:val="left" w:pos="2670"/>
        </w:tabs>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二、钢筋混凝土结构</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掌握各种常用建筑结构体系的布置原则和设计方法。</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掌握基本受力构件的正截面、斜截面、扭曲截面、局部受压及受冲切承载力的计算；了解构件裂缝、挠度和疲劳强度的验算。</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掌握基本构件截面型式、尺寸的选定原则及构造规定。</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掌握现浇和装配构件的连接构造及节点配筋形式。</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了解预应力构件设计的基本方法及施工的基本知识。</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掌握一般钢筋混凝土结构构件的抗震设计计算要点及构造措施。</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了解对预制构件的制作、检验、运输和安装等方面的要求。</w:t>
      </w:r>
    </w:p>
    <w:p>
      <w:pPr>
        <w:keepNext w:val="0"/>
        <w:keepLines w:val="0"/>
        <w:pageBreakBefore w:val="0"/>
        <w:tabs>
          <w:tab w:val="left" w:pos="2670"/>
        </w:tabs>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三、钢结构</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熟悉钢结构布置原则、构件选型和主要构造。</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掌握受弯构件的强度及其整体稳定和局部稳定计算。</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熟悉轴心受力和拉弯、压弯构件的计算。</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掌握构件的连接计算及其构造要求。</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了解钢结构的制作、运输和安装方面的要求。。</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了解钢结构的防锈、隔热和防火措施。</w:t>
      </w:r>
    </w:p>
    <w:p>
      <w:pPr>
        <w:keepNext w:val="0"/>
        <w:keepLines w:val="0"/>
        <w:pageBreakBefore w:val="0"/>
        <w:tabs>
          <w:tab w:val="left" w:pos="2670"/>
        </w:tabs>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四、砌体结构与木结构</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掌握无筋砌体构件的承载力计算。</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掌握墙梁、挑梁及过梁的设计方法。</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了解配筋砖砌体的设计方法。</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掌握砌体结构的抗震设计方法。</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掌握砌体结构的构造要求和抗震构造措施。</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熟悉常用木结构的构件、连接计算和构造要求。</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了解木结构设计对施工的质量要求</w:t>
      </w:r>
    </w:p>
    <w:p>
      <w:pPr>
        <w:keepNext w:val="0"/>
        <w:keepLines w:val="0"/>
        <w:pageBreakBefore w:val="0"/>
        <w:tabs>
          <w:tab w:val="left" w:pos="2670"/>
        </w:tabs>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五、地基与基础</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了解工程地质勘察的基本方法。</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熟悉地基土（岩）的物理性质和工程分类。</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熟悉地基、基础的设计原则和要求</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掌握地基承载力的确定方法、地基的变形特征和计算方法。</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了解软弱地基的加固处理技术和设计方法。</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掌握建筑浅基础及桩基础的计算方法和构造要求。</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了解地基抗液化的技术措施；了解各类软土地基加固处理及桩基础的的一般施工方法和要求。</w:t>
      </w:r>
    </w:p>
    <w:p>
      <w:pPr>
        <w:keepNext w:val="0"/>
        <w:keepLines w:val="0"/>
        <w:pageBreakBefore w:val="0"/>
        <w:tabs>
          <w:tab w:val="left" w:pos="2670"/>
        </w:tabs>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六、高层建筑结构</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了解竖向荷载、风荷载和地震作用对高层建筑结构影响；掌握风荷载和地震作用的取值标准计算方法；掌握荷载效应的组合方法。</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掌握常用高层建筑结构（框架、剪力墙和框架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剪力墙和）的受力性能及适用范围。</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了解概念设计的内容及原则，并能运用于高层建筑结构的设计。</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了解高层建筑结构的内力与位移的计算原理；掌握常用钢筋混凝土高层建筑结构的近似计算方法、截面设计方法和构造措施。</w:t>
      </w:r>
    </w:p>
    <w:p>
      <w:pPr>
        <w:keepNext w:val="0"/>
        <w:keepLines w:val="0"/>
        <w:pageBreakBefore w:val="0"/>
        <w:tabs>
          <w:tab w:val="left" w:pos="2670"/>
        </w:tabs>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七、桥梁结构</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了解常用桥梁结构总体布置原则，并能根据工程条件，合理比选桥梁结构及其基础型式。</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了解常用桥梁结构体系的设计方法。</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了解桥梁结构抗震设计方法及其抗震构造措施。</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了解各种桥梁基础的受力特点。</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熟悉桥梁基本受力构件的设计方法。</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熟悉常用桥梁的构造特点和设计要求。</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了解桥梁常用的施工方法。</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五、学前教育类</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第一部分学前儿童发展知识</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、理解学前儿童发展的涵义、过程及影响因素；</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、了解学前儿童身心发展的年龄阶段特征、发展趋势，并能举例分析；</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、掌握幼儿身体发育、动作发展的基本规律和特点，并能运用于教育实际；</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、掌握幼儿认知、情绪（情感）、个性、社会性发展的基本规律和特点，并能运用于教育实际；</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、理解幼儿发展的个体差异，能分析原因并运用于教育实际；</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、了解幼儿发展中常见的问题或障碍及教育应对策略；</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、了解儿童发展理论主要流派的基本观点及其代表人物，并能举例分析；</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t>、掌握观察、谈话、作品分析等基本方法，评估幼儿的发展状况和教育需求。</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第二部分学前儿童保教知识</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、理解教育及学前教育的基本概念、学前教育的性质与意义；</w:t>
      </w:r>
    </w:p>
    <w:p>
      <w:pPr>
        <w:keepNext w:val="0"/>
        <w:keepLines w:val="0"/>
        <w:pageBreakBefore w:val="0"/>
        <w:kinsoku/>
        <w:wordWrap/>
        <w:overflowPunct/>
        <w:topLinePunct w:val="0"/>
        <w:autoSpaceDE/>
        <w:autoSpaceDN/>
        <w:bidi w:val="0"/>
        <w:adjustRightInd/>
        <w:snapToGrid/>
        <w:spacing w:line="640" w:lineRule="exact"/>
        <w:ind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、了解学前教育发展的历史进程，理解学前教育思想发展的历史脉络，特别是近代以来有代表性的学前教育思想；</w:t>
      </w:r>
    </w:p>
    <w:p>
      <w:pPr>
        <w:keepNext w:val="0"/>
        <w:keepLines w:val="0"/>
        <w:pageBreakBefore w:val="0"/>
        <w:kinsoku/>
        <w:wordWrap/>
        <w:overflowPunct/>
        <w:topLinePunct w:val="0"/>
        <w:autoSpaceDE/>
        <w:autoSpaceDN/>
        <w:bidi w:val="0"/>
        <w:adjustRightInd/>
        <w:snapToGrid/>
        <w:spacing w:line="640" w:lineRule="exact"/>
        <w:ind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、了解我国近代以来学前教育的发展，理解我国当前幼儿园教育的目标与任务；</w:t>
      </w:r>
    </w:p>
    <w:p>
      <w:pPr>
        <w:keepNext w:val="0"/>
        <w:keepLines w:val="0"/>
        <w:pageBreakBefore w:val="0"/>
        <w:kinsoku/>
        <w:wordWrap/>
        <w:overflowPunct/>
        <w:topLinePunct w:val="0"/>
        <w:autoSpaceDE/>
        <w:autoSpaceDN/>
        <w:bidi w:val="0"/>
        <w:adjustRightInd/>
        <w:snapToGrid/>
        <w:spacing w:line="640" w:lineRule="exact"/>
        <w:ind w:right="0" w:rightChars="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、理解学前教育的特征与原则，并能结合实际分析；</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、理解德智体美诸方面或各领域全面发展的深刻内涵；</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、正确看待儿童，科学保教儿童，树立正确的儿童观，教育观；</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、了解幼儿园教师的职业特点、专业素养及专业成长，树立正确的教师观；</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t>、理解幼儿园环境创设的重要性；</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t>、理解幼儿园以游戏为基本活动的依据及重要意义；</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t>、理解幼儿园班级管理的目的和意义；</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t>、掌握幼儿园与家庭、社区合作，幼儿园与前后教育阶段衔接的基本内容与方法；</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第三部分教育活动组织与实施</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、熟悉幼儿园一日生活的主要环节，理解一日生活的教育意义；</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、了解幼儿生活常规教育的要求与培养幼儿良好生活、卫生习惯的方法；</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、了解幼儿卫生保健、疾病预防、营养、急救等方面的基本知识；</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、了解幼儿园常见的安全问题和处理方法，了解突发事件如火灾、地震等的应急处理方法；</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、熟悉幼儿园物质和精神环境创设的原则和基本方法；</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、了解幼儿园常见活动区的功能，能合理设置并科学开展活动区活动；</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、熟悉幼儿游戏的类型以及各类游戏的特点和主要功能；</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t>、了解各年龄阶段幼儿的游戏特点，并能提供有效的支持与指导；</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t>、掌握幼儿健康、语言、社会、科学、艺术等领域教育的基本知识和方法；</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t>、能科学合理地设计幼儿园各类型教育活动方案，理解整合各领域教育的意义和方法，能够综合地设计并开展教育活动；</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t>、理解幼儿主动学习的意义，能在活动中与幼儿进行积极有效的互动，并开展个别化的指导；</w:t>
      </w:r>
    </w:p>
    <w:p>
      <w:pPr>
        <w:keepNext w:val="0"/>
        <w:keepLines w:val="0"/>
        <w:pageBreakBefore w:val="0"/>
        <w:kinsoku/>
        <w:wordWrap/>
        <w:overflowPunct/>
        <w:topLinePunct w:val="0"/>
        <w:autoSpaceDE/>
        <w:autoSpaceDN/>
        <w:bidi w:val="0"/>
        <w:adjustRightInd/>
        <w:snapToGrid/>
        <w:spacing w:line="640" w:lineRule="exact"/>
        <w:ind w:left="-5" w:right="0" w:rightChars="0" w:firstLine="424" w:firstLineChars="202"/>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t>、了解幼儿园教育评价的目的与方法，能够利用评价手段发现教育活动中出现的问题，积极反思并改进。</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第四部分学前教育形势与政策</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、了解改革开放以来我国幼儿园教育的重要政策以及当前学前教育发展形势；</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、理解以《幼儿园教育指导纲要（试行）》为代表的学前教育重要文件精神，并能运用于教育实际；</w:t>
      </w:r>
    </w:p>
    <w:p>
      <w:pPr>
        <w:keepNext w:val="0"/>
        <w:keepLines w:val="0"/>
        <w:pageBreakBefore w:val="0"/>
        <w:kinsoku/>
        <w:wordWrap/>
        <w:overflowPunct/>
        <w:topLinePunct w:val="0"/>
        <w:autoSpaceDE/>
        <w:autoSpaceDN/>
        <w:bidi w:val="0"/>
        <w:adjustRightInd/>
        <w:snapToGrid/>
        <w:spacing w:line="640" w:lineRule="exact"/>
        <w:ind w:right="0" w:rightChars="0" w:firstLine="420"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、了解世界范围内学前教育的改革动态与发展趋势，特别是当前有影响的幼儿园课程方案或模式。</w:t>
      </w:r>
    </w:p>
    <w:p>
      <w:pPr>
        <w:keepNext w:val="0"/>
        <w:keepLines w:val="0"/>
        <w:pageBreakBefore w:val="0"/>
        <w:kinsoku/>
        <w:wordWrap/>
        <w:overflowPunct/>
        <w:topLinePunct w:val="0"/>
        <w:autoSpaceDE/>
        <w:autoSpaceDN/>
        <w:bidi w:val="0"/>
        <w:adjustRightInd/>
        <w:snapToGrid/>
        <w:spacing w:line="640" w:lineRule="exact"/>
        <w:ind w:right="0" w:rightChars="0" w:firstLine="422" w:firstLineChars="200"/>
        <w:textAlignment w:val="auto"/>
        <w:outlineLvl w:val="9"/>
        <w:rPr>
          <w:rFonts w:hint="eastAsia" w:ascii="仿宋_GB2312" w:hAnsi="仿宋_GB2312" w:eastAsia="仿宋_GB2312" w:cs="仿宋_GB2312"/>
          <w:b/>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Bookman Old Style">
    <w:panose1 w:val="020506040505050202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宋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290"/>
    <w:rsid w:val="00000593"/>
    <w:rsid w:val="00001344"/>
    <w:rsid w:val="00004134"/>
    <w:rsid w:val="0000474B"/>
    <w:rsid w:val="00005974"/>
    <w:rsid w:val="00025489"/>
    <w:rsid w:val="00025B4F"/>
    <w:rsid w:val="00034D07"/>
    <w:rsid w:val="00037BE5"/>
    <w:rsid w:val="00037EAA"/>
    <w:rsid w:val="00041758"/>
    <w:rsid w:val="00043562"/>
    <w:rsid w:val="00052D81"/>
    <w:rsid w:val="00052FB5"/>
    <w:rsid w:val="00056756"/>
    <w:rsid w:val="000568A2"/>
    <w:rsid w:val="00060B76"/>
    <w:rsid w:val="0006142C"/>
    <w:rsid w:val="00063BF4"/>
    <w:rsid w:val="000647BB"/>
    <w:rsid w:val="00073551"/>
    <w:rsid w:val="0007501E"/>
    <w:rsid w:val="00075371"/>
    <w:rsid w:val="000807AA"/>
    <w:rsid w:val="00084D2A"/>
    <w:rsid w:val="000862AD"/>
    <w:rsid w:val="000900D2"/>
    <w:rsid w:val="000903CB"/>
    <w:rsid w:val="00090835"/>
    <w:rsid w:val="00095037"/>
    <w:rsid w:val="000A504D"/>
    <w:rsid w:val="000B1455"/>
    <w:rsid w:val="000B2BC4"/>
    <w:rsid w:val="000C6AEC"/>
    <w:rsid w:val="000C76CD"/>
    <w:rsid w:val="000D371C"/>
    <w:rsid w:val="000D7D0B"/>
    <w:rsid w:val="000E24E6"/>
    <w:rsid w:val="000E6C2F"/>
    <w:rsid w:val="000F0F3A"/>
    <w:rsid w:val="000F5FAC"/>
    <w:rsid w:val="000F7D26"/>
    <w:rsid w:val="000F7ECC"/>
    <w:rsid w:val="0010001E"/>
    <w:rsid w:val="001023E3"/>
    <w:rsid w:val="00102492"/>
    <w:rsid w:val="00107C88"/>
    <w:rsid w:val="001108DF"/>
    <w:rsid w:val="00113DEE"/>
    <w:rsid w:val="00113EFC"/>
    <w:rsid w:val="001160E6"/>
    <w:rsid w:val="00116E98"/>
    <w:rsid w:val="001320DD"/>
    <w:rsid w:val="0013373F"/>
    <w:rsid w:val="00134148"/>
    <w:rsid w:val="00137E9A"/>
    <w:rsid w:val="0014092A"/>
    <w:rsid w:val="00151064"/>
    <w:rsid w:val="00152BEE"/>
    <w:rsid w:val="00154C31"/>
    <w:rsid w:val="001555E6"/>
    <w:rsid w:val="0016150A"/>
    <w:rsid w:val="0016462F"/>
    <w:rsid w:val="00167A12"/>
    <w:rsid w:val="00177D77"/>
    <w:rsid w:val="00191388"/>
    <w:rsid w:val="001926C4"/>
    <w:rsid w:val="00192E63"/>
    <w:rsid w:val="00196C58"/>
    <w:rsid w:val="001A2519"/>
    <w:rsid w:val="001A5329"/>
    <w:rsid w:val="001A7ED4"/>
    <w:rsid w:val="001B07E4"/>
    <w:rsid w:val="001B20C3"/>
    <w:rsid w:val="001C1CAC"/>
    <w:rsid w:val="001D5785"/>
    <w:rsid w:val="001E5089"/>
    <w:rsid w:val="001E5E92"/>
    <w:rsid w:val="001E6CAF"/>
    <w:rsid w:val="001E7B5C"/>
    <w:rsid w:val="001F1354"/>
    <w:rsid w:val="001F46BB"/>
    <w:rsid w:val="001F75E6"/>
    <w:rsid w:val="00212546"/>
    <w:rsid w:val="00214DC9"/>
    <w:rsid w:val="002218ED"/>
    <w:rsid w:val="00225FF0"/>
    <w:rsid w:val="00237ACD"/>
    <w:rsid w:val="00240FA7"/>
    <w:rsid w:val="00242003"/>
    <w:rsid w:val="00247CAC"/>
    <w:rsid w:val="00263672"/>
    <w:rsid w:val="00270A8E"/>
    <w:rsid w:val="00272C15"/>
    <w:rsid w:val="00283BFB"/>
    <w:rsid w:val="002925DC"/>
    <w:rsid w:val="00293891"/>
    <w:rsid w:val="00295645"/>
    <w:rsid w:val="002B3DED"/>
    <w:rsid w:val="002C22B3"/>
    <w:rsid w:val="002D33D3"/>
    <w:rsid w:val="002D5874"/>
    <w:rsid w:val="002D609F"/>
    <w:rsid w:val="002D650D"/>
    <w:rsid w:val="002E3141"/>
    <w:rsid w:val="002F2C04"/>
    <w:rsid w:val="002F3E9E"/>
    <w:rsid w:val="003059AE"/>
    <w:rsid w:val="00313F3D"/>
    <w:rsid w:val="00316B18"/>
    <w:rsid w:val="00317FF5"/>
    <w:rsid w:val="00332AF9"/>
    <w:rsid w:val="00332BC5"/>
    <w:rsid w:val="00334080"/>
    <w:rsid w:val="00350169"/>
    <w:rsid w:val="00350E37"/>
    <w:rsid w:val="00354739"/>
    <w:rsid w:val="00360483"/>
    <w:rsid w:val="003735F0"/>
    <w:rsid w:val="00374197"/>
    <w:rsid w:val="00381045"/>
    <w:rsid w:val="00382DDE"/>
    <w:rsid w:val="003978D0"/>
    <w:rsid w:val="00397BCA"/>
    <w:rsid w:val="003A1287"/>
    <w:rsid w:val="003A1A01"/>
    <w:rsid w:val="003A3E16"/>
    <w:rsid w:val="003A4CB3"/>
    <w:rsid w:val="003A794D"/>
    <w:rsid w:val="003C02AA"/>
    <w:rsid w:val="003D16C6"/>
    <w:rsid w:val="003D1DF2"/>
    <w:rsid w:val="003D51CA"/>
    <w:rsid w:val="003D75DD"/>
    <w:rsid w:val="003D7CB1"/>
    <w:rsid w:val="003E2658"/>
    <w:rsid w:val="003E7461"/>
    <w:rsid w:val="003F034C"/>
    <w:rsid w:val="003F0BE1"/>
    <w:rsid w:val="003F0C4F"/>
    <w:rsid w:val="003F3220"/>
    <w:rsid w:val="003F4CB9"/>
    <w:rsid w:val="00403048"/>
    <w:rsid w:val="0040614B"/>
    <w:rsid w:val="00416718"/>
    <w:rsid w:val="0042273B"/>
    <w:rsid w:val="0043274E"/>
    <w:rsid w:val="0043325E"/>
    <w:rsid w:val="00433CF2"/>
    <w:rsid w:val="00433E03"/>
    <w:rsid w:val="00446E7B"/>
    <w:rsid w:val="00451D85"/>
    <w:rsid w:val="0045429B"/>
    <w:rsid w:val="00463E71"/>
    <w:rsid w:val="00464816"/>
    <w:rsid w:val="004668A1"/>
    <w:rsid w:val="0046711D"/>
    <w:rsid w:val="00470D86"/>
    <w:rsid w:val="00471F75"/>
    <w:rsid w:val="0048238B"/>
    <w:rsid w:val="00483942"/>
    <w:rsid w:val="004904AA"/>
    <w:rsid w:val="00495A4F"/>
    <w:rsid w:val="004A0500"/>
    <w:rsid w:val="004A62F8"/>
    <w:rsid w:val="004A7410"/>
    <w:rsid w:val="004B0EDA"/>
    <w:rsid w:val="004B42FA"/>
    <w:rsid w:val="004B565C"/>
    <w:rsid w:val="004C2FAB"/>
    <w:rsid w:val="004D1CA9"/>
    <w:rsid w:val="004D2FBF"/>
    <w:rsid w:val="004E06E6"/>
    <w:rsid w:val="004E0EFC"/>
    <w:rsid w:val="004E1729"/>
    <w:rsid w:val="004E6E96"/>
    <w:rsid w:val="004F361A"/>
    <w:rsid w:val="004F5A34"/>
    <w:rsid w:val="0051222C"/>
    <w:rsid w:val="005143B1"/>
    <w:rsid w:val="00514EBA"/>
    <w:rsid w:val="00515056"/>
    <w:rsid w:val="00523008"/>
    <w:rsid w:val="00525697"/>
    <w:rsid w:val="0053073F"/>
    <w:rsid w:val="0053586E"/>
    <w:rsid w:val="005373DC"/>
    <w:rsid w:val="00565305"/>
    <w:rsid w:val="00567D16"/>
    <w:rsid w:val="00572E12"/>
    <w:rsid w:val="00573CD2"/>
    <w:rsid w:val="00582432"/>
    <w:rsid w:val="005825AE"/>
    <w:rsid w:val="0058688B"/>
    <w:rsid w:val="0059035E"/>
    <w:rsid w:val="005961BB"/>
    <w:rsid w:val="00596D4A"/>
    <w:rsid w:val="005A4250"/>
    <w:rsid w:val="005C1CF2"/>
    <w:rsid w:val="005C3E92"/>
    <w:rsid w:val="005C426F"/>
    <w:rsid w:val="005D280C"/>
    <w:rsid w:val="005D37F6"/>
    <w:rsid w:val="005D3F5A"/>
    <w:rsid w:val="005E3379"/>
    <w:rsid w:val="005F1F79"/>
    <w:rsid w:val="005F1FC0"/>
    <w:rsid w:val="005F49E6"/>
    <w:rsid w:val="005F4EE5"/>
    <w:rsid w:val="00617A9F"/>
    <w:rsid w:val="006201F6"/>
    <w:rsid w:val="006216E2"/>
    <w:rsid w:val="006228A5"/>
    <w:rsid w:val="00625930"/>
    <w:rsid w:val="00625C3D"/>
    <w:rsid w:val="00634576"/>
    <w:rsid w:val="00637B5C"/>
    <w:rsid w:val="00643208"/>
    <w:rsid w:val="00644A13"/>
    <w:rsid w:val="00651A75"/>
    <w:rsid w:val="006543BE"/>
    <w:rsid w:val="0065527F"/>
    <w:rsid w:val="00657A31"/>
    <w:rsid w:val="006625FE"/>
    <w:rsid w:val="00663603"/>
    <w:rsid w:val="006818C5"/>
    <w:rsid w:val="0069132F"/>
    <w:rsid w:val="00694D48"/>
    <w:rsid w:val="006963A2"/>
    <w:rsid w:val="00696845"/>
    <w:rsid w:val="006A2CFF"/>
    <w:rsid w:val="006A568C"/>
    <w:rsid w:val="006B64B1"/>
    <w:rsid w:val="006C3702"/>
    <w:rsid w:val="006C3A19"/>
    <w:rsid w:val="006C4D95"/>
    <w:rsid w:val="006C5B38"/>
    <w:rsid w:val="006D2AAC"/>
    <w:rsid w:val="006E3DBA"/>
    <w:rsid w:val="006F6F99"/>
    <w:rsid w:val="007027CC"/>
    <w:rsid w:val="00713A37"/>
    <w:rsid w:val="007173A6"/>
    <w:rsid w:val="00720C7E"/>
    <w:rsid w:val="00720EC7"/>
    <w:rsid w:val="00724393"/>
    <w:rsid w:val="00736BB0"/>
    <w:rsid w:val="007438E3"/>
    <w:rsid w:val="00744940"/>
    <w:rsid w:val="00746DCC"/>
    <w:rsid w:val="00747027"/>
    <w:rsid w:val="00747754"/>
    <w:rsid w:val="00762BA4"/>
    <w:rsid w:val="0076626B"/>
    <w:rsid w:val="00772407"/>
    <w:rsid w:val="00780EA8"/>
    <w:rsid w:val="007846AC"/>
    <w:rsid w:val="007A0540"/>
    <w:rsid w:val="007A1E14"/>
    <w:rsid w:val="007A6BD4"/>
    <w:rsid w:val="007B12B1"/>
    <w:rsid w:val="007B5DF3"/>
    <w:rsid w:val="007C3603"/>
    <w:rsid w:val="007C59D7"/>
    <w:rsid w:val="007D6F4A"/>
    <w:rsid w:val="007D711D"/>
    <w:rsid w:val="007E1F32"/>
    <w:rsid w:val="007E776B"/>
    <w:rsid w:val="007E7DF8"/>
    <w:rsid w:val="007F2BA6"/>
    <w:rsid w:val="007F36B9"/>
    <w:rsid w:val="00802967"/>
    <w:rsid w:val="00807940"/>
    <w:rsid w:val="00810BA6"/>
    <w:rsid w:val="00810EAB"/>
    <w:rsid w:val="00811C78"/>
    <w:rsid w:val="00817B74"/>
    <w:rsid w:val="0082045B"/>
    <w:rsid w:val="008223AC"/>
    <w:rsid w:val="008315C0"/>
    <w:rsid w:val="00832DED"/>
    <w:rsid w:val="00834BDF"/>
    <w:rsid w:val="00837B4C"/>
    <w:rsid w:val="00843197"/>
    <w:rsid w:val="008470AC"/>
    <w:rsid w:val="0084790B"/>
    <w:rsid w:val="00850BF0"/>
    <w:rsid w:val="00855D9C"/>
    <w:rsid w:val="00861D56"/>
    <w:rsid w:val="00867CBE"/>
    <w:rsid w:val="00871899"/>
    <w:rsid w:val="00874880"/>
    <w:rsid w:val="00880ABE"/>
    <w:rsid w:val="0088598A"/>
    <w:rsid w:val="00885C1D"/>
    <w:rsid w:val="00885F8C"/>
    <w:rsid w:val="00886553"/>
    <w:rsid w:val="00892131"/>
    <w:rsid w:val="008B2497"/>
    <w:rsid w:val="008B32AE"/>
    <w:rsid w:val="008C1BB3"/>
    <w:rsid w:val="008C5FF3"/>
    <w:rsid w:val="008D4564"/>
    <w:rsid w:val="008D6119"/>
    <w:rsid w:val="008D62FA"/>
    <w:rsid w:val="008E2A3D"/>
    <w:rsid w:val="008E35FC"/>
    <w:rsid w:val="008E4ED2"/>
    <w:rsid w:val="008F3165"/>
    <w:rsid w:val="008F37A0"/>
    <w:rsid w:val="00905895"/>
    <w:rsid w:val="0091177B"/>
    <w:rsid w:val="0091539B"/>
    <w:rsid w:val="00917E03"/>
    <w:rsid w:val="009216B1"/>
    <w:rsid w:val="00925FC6"/>
    <w:rsid w:val="00935555"/>
    <w:rsid w:val="00937A41"/>
    <w:rsid w:val="00941B22"/>
    <w:rsid w:val="00942DB4"/>
    <w:rsid w:val="0094458B"/>
    <w:rsid w:val="00944631"/>
    <w:rsid w:val="00945CCA"/>
    <w:rsid w:val="00946365"/>
    <w:rsid w:val="00963DD8"/>
    <w:rsid w:val="00965390"/>
    <w:rsid w:val="00971974"/>
    <w:rsid w:val="00972259"/>
    <w:rsid w:val="00975085"/>
    <w:rsid w:val="00977CB4"/>
    <w:rsid w:val="00982023"/>
    <w:rsid w:val="00982882"/>
    <w:rsid w:val="009831AF"/>
    <w:rsid w:val="00990B73"/>
    <w:rsid w:val="009922F3"/>
    <w:rsid w:val="009948C0"/>
    <w:rsid w:val="009A2528"/>
    <w:rsid w:val="009A7BC2"/>
    <w:rsid w:val="009C0902"/>
    <w:rsid w:val="009C4B01"/>
    <w:rsid w:val="009C52BC"/>
    <w:rsid w:val="009D12EC"/>
    <w:rsid w:val="009D3D3D"/>
    <w:rsid w:val="009D773C"/>
    <w:rsid w:val="009E0DBE"/>
    <w:rsid w:val="009E23BA"/>
    <w:rsid w:val="009E4136"/>
    <w:rsid w:val="009F0770"/>
    <w:rsid w:val="009F09B7"/>
    <w:rsid w:val="00A12361"/>
    <w:rsid w:val="00A16BFB"/>
    <w:rsid w:val="00A17D34"/>
    <w:rsid w:val="00A26708"/>
    <w:rsid w:val="00A323E9"/>
    <w:rsid w:val="00A36A92"/>
    <w:rsid w:val="00A50DF1"/>
    <w:rsid w:val="00A541DA"/>
    <w:rsid w:val="00A5464B"/>
    <w:rsid w:val="00A756A1"/>
    <w:rsid w:val="00A764ED"/>
    <w:rsid w:val="00A81671"/>
    <w:rsid w:val="00A94CC6"/>
    <w:rsid w:val="00AA11E4"/>
    <w:rsid w:val="00AB0F59"/>
    <w:rsid w:val="00AC0274"/>
    <w:rsid w:val="00AC4D93"/>
    <w:rsid w:val="00AC687B"/>
    <w:rsid w:val="00AD65B0"/>
    <w:rsid w:val="00AE0212"/>
    <w:rsid w:val="00AE2284"/>
    <w:rsid w:val="00AE7F1E"/>
    <w:rsid w:val="00AF10D0"/>
    <w:rsid w:val="00AF1811"/>
    <w:rsid w:val="00AF40CE"/>
    <w:rsid w:val="00B00BE2"/>
    <w:rsid w:val="00B040C9"/>
    <w:rsid w:val="00B10112"/>
    <w:rsid w:val="00B16B94"/>
    <w:rsid w:val="00B207FE"/>
    <w:rsid w:val="00B23C82"/>
    <w:rsid w:val="00B24F09"/>
    <w:rsid w:val="00B25607"/>
    <w:rsid w:val="00B27B8F"/>
    <w:rsid w:val="00B42266"/>
    <w:rsid w:val="00B4317B"/>
    <w:rsid w:val="00B4371F"/>
    <w:rsid w:val="00B45F90"/>
    <w:rsid w:val="00B50CD0"/>
    <w:rsid w:val="00B5252B"/>
    <w:rsid w:val="00B536B1"/>
    <w:rsid w:val="00B60BF7"/>
    <w:rsid w:val="00B63125"/>
    <w:rsid w:val="00B63CA2"/>
    <w:rsid w:val="00B65967"/>
    <w:rsid w:val="00B7666A"/>
    <w:rsid w:val="00B80E41"/>
    <w:rsid w:val="00B934EC"/>
    <w:rsid w:val="00B9743E"/>
    <w:rsid w:val="00BA5B22"/>
    <w:rsid w:val="00BB4839"/>
    <w:rsid w:val="00BB56B0"/>
    <w:rsid w:val="00BB7AAE"/>
    <w:rsid w:val="00BC17D2"/>
    <w:rsid w:val="00BC19FD"/>
    <w:rsid w:val="00BD3EE7"/>
    <w:rsid w:val="00BD5290"/>
    <w:rsid w:val="00BD57C5"/>
    <w:rsid w:val="00BD7D76"/>
    <w:rsid w:val="00BE0A79"/>
    <w:rsid w:val="00BE1D85"/>
    <w:rsid w:val="00BE6735"/>
    <w:rsid w:val="00C00733"/>
    <w:rsid w:val="00C05A74"/>
    <w:rsid w:val="00C15E47"/>
    <w:rsid w:val="00C21EC5"/>
    <w:rsid w:val="00C2635A"/>
    <w:rsid w:val="00C3080E"/>
    <w:rsid w:val="00C36E1F"/>
    <w:rsid w:val="00C4025A"/>
    <w:rsid w:val="00C40436"/>
    <w:rsid w:val="00C462A7"/>
    <w:rsid w:val="00C52DCC"/>
    <w:rsid w:val="00C532DF"/>
    <w:rsid w:val="00C54163"/>
    <w:rsid w:val="00C60298"/>
    <w:rsid w:val="00C63B91"/>
    <w:rsid w:val="00C64DA1"/>
    <w:rsid w:val="00C741D2"/>
    <w:rsid w:val="00C76678"/>
    <w:rsid w:val="00C83ED6"/>
    <w:rsid w:val="00C8464E"/>
    <w:rsid w:val="00C87203"/>
    <w:rsid w:val="00C9003D"/>
    <w:rsid w:val="00C968B2"/>
    <w:rsid w:val="00CA21E0"/>
    <w:rsid w:val="00CA269D"/>
    <w:rsid w:val="00CA42FD"/>
    <w:rsid w:val="00CB221D"/>
    <w:rsid w:val="00CB536D"/>
    <w:rsid w:val="00CB7FB9"/>
    <w:rsid w:val="00CC4674"/>
    <w:rsid w:val="00CD0D37"/>
    <w:rsid w:val="00CD5307"/>
    <w:rsid w:val="00CD6226"/>
    <w:rsid w:val="00CD6CDF"/>
    <w:rsid w:val="00CE059B"/>
    <w:rsid w:val="00CE223E"/>
    <w:rsid w:val="00CE30E0"/>
    <w:rsid w:val="00CE5A20"/>
    <w:rsid w:val="00CE5E2F"/>
    <w:rsid w:val="00CF04FA"/>
    <w:rsid w:val="00CF3B34"/>
    <w:rsid w:val="00D023C4"/>
    <w:rsid w:val="00D028FC"/>
    <w:rsid w:val="00D05F0B"/>
    <w:rsid w:val="00D14431"/>
    <w:rsid w:val="00D144E2"/>
    <w:rsid w:val="00D15347"/>
    <w:rsid w:val="00D21E1B"/>
    <w:rsid w:val="00D24FA1"/>
    <w:rsid w:val="00D25298"/>
    <w:rsid w:val="00D3308C"/>
    <w:rsid w:val="00D3476D"/>
    <w:rsid w:val="00D35A1F"/>
    <w:rsid w:val="00D366DB"/>
    <w:rsid w:val="00D4100B"/>
    <w:rsid w:val="00D41C4D"/>
    <w:rsid w:val="00D41F53"/>
    <w:rsid w:val="00D45A57"/>
    <w:rsid w:val="00D62E54"/>
    <w:rsid w:val="00D70DE8"/>
    <w:rsid w:val="00D7507D"/>
    <w:rsid w:val="00D81C06"/>
    <w:rsid w:val="00D82EB3"/>
    <w:rsid w:val="00D83356"/>
    <w:rsid w:val="00D91CDC"/>
    <w:rsid w:val="00D92E33"/>
    <w:rsid w:val="00D94CFA"/>
    <w:rsid w:val="00DA5349"/>
    <w:rsid w:val="00DA583E"/>
    <w:rsid w:val="00DA799F"/>
    <w:rsid w:val="00DA79A9"/>
    <w:rsid w:val="00DB2006"/>
    <w:rsid w:val="00DC1FFB"/>
    <w:rsid w:val="00DC2AF8"/>
    <w:rsid w:val="00DC2B5C"/>
    <w:rsid w:val="00DC4381"/>
    <w:rsid w:val="00DD5862"/>
    <w:rsid w:val="00DD5B27"/>
    <w:rsid w:val="00DD79B7"/>
    <w:rsid w:val="00DE358B"/>
    <w:rsid w:val="00DE4F99"/>
    <w:rsid w:val="00DF196D"/>
    <w:rsid w:val="00DF6F39"/>
    <w:rsid w:val="00E00E5D"/>
    <w:rsid w:val="00E0312A"/>
    <w:rsid w:val="00E04F38"/>
    <w:rsid w:val="00E10074"/>
    <w:rsid w:val="00E147B7"/>
    <w:rsid w:val="00E15D20"/>
    <w:rsid w:val="00E16F26"/>
    <w:rsid w:val="00E22ECB"/>
    <w:rsid w:val="00E241FA"/>
    <w:rsid w:val="00E27CC8"/>
    <w:rsid w:val="00E27E01"/>
    <w:rsid w:val="00E31FE6"/>
    <w:rsid w:val="00E35C3C"/>
    <w:rsid w:val="00E40C1B"/>
    <w:rsid w:val="00E41C8C"/>
    <w:rsid w:val="00E41F23"/>
    <w:rsid w:val="00E42608"/>
    <w:rsid w:val="00E459A8"/>
    <w:rsid w:val="00E47F9E"/>
    <w:rsid w:val="00E56133"/>
    <w:rsid w:val="00E56317"/>
    <w:rsid w:val="00E5763C"/>
    <w:rsid w:val="00E57BA1"/>
    <w:rsid w:val="00E62AF8"/>
    <w:rsid w:val="00E63D1E"/>
    <w:rsid w:val="00E714B0"/>
    <w:rsid w:val="00E92F43"/>
    <w:rsid w:val="00E954AD"/>
    <w:rsid w:val="00E96BA3"/>
    <w:rsid w:val="00E97C92"/>
    <w:rsid w:val="00EA3377"/>
    <w:rsid w:val="00EB2DEB"/>
    <w:rsid w:val="00EB3494"/>
    <w:rsid w:val="00EB5DEB"/>
    <w:rsid w:val="00EC2907"/>
    <w:rsid w:val="00EC3D05"/>
    <w:rsid w:val="00ED2ABE"/>
    <w:rsid w:val="00ED5902"/>
    <w:rsid w:val="00EE4180"/>
    <w:rsid w:val="00EE6F3D"/>
    <w:rsid w:val="00EF1870"/>
    <w:rsid w:val="00F00294"/>
    <w:rsid w:val="00F05848"/>
    <w:rsid w:val="00F07F5E"/>
    <w:rsid w:val="00F12EC8"/>
    <w:rsid w:val="00F136B9"/>
    <w:rsid w:val="00F13804"/>
    <w:rsid w:val="00F26F1C"/>
    <w:rsid w:val="00F316E9"/>
    <w:rsid w:val="00F35CD3"/>
    <w:rsid w:val="00F363E0"/>
    <w:rsid w:val="00F5637F"/>
    <w:rsid w:val="00F61AFD"/>
    <w:rsid w:val="00F66F50"/>
    <w:rsid w:val="00F67195"/>
    <w:rsid w:val="00F74997"/>
    <w:rsid w:val="00F77E4F"/>
    <w:rsid w:val="00F80B00"/>
    <w:rsid w:val="00F80FF3"/>
    <w:rsid w:val="00F8305B"/>
    <w:rsid w:val="00F90CC5"/>
    <w:rsid w:val="00F955AE"/>
    <w:rsid w:val="00F95C6F"/>
    <w:rsid w:val="00F96C0A"/>
    <w:rsid w:val="00FA534C"/>
    <w:rsid w:val="00FA5C99"/>
    <w:rsid w:val="00FA713C"/>
    <w:rsid w:val="00FC3249"/>
    <w:rsid w:val="00FC7ADA"/>
    <w:rsid w:val="00FD10B6"/>
    <w:rsid w:val="00FD4C06"/>
    <w:rsid w:val="00FE1968"/>
    <w:rsid w:val="00FE20DB"/>
    <w:rsid w:val="00FF71F7"/>
    <w:rsid w:val="0412735D"/>
    <w:rsid w:val="0EBB1F51"/>
    <w:rsid w:val="1D623128"/>
    <w:rsid w:val="1E594964"/>
    <w:rsid w:val="23675004"/>
    <w:rsid w:val="33265C55"/>
    <w:rsid w:val="37BC05F1"/>
    <w:rsid w:val="37D11889"/>
    <w:rsid w:val="40391709"/>
    <w:rsid w:val="58874B31"/>
    <w:rsid w:val="67917FEA"/>
    <w:rsid w:val="77C800D5"/>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widowControl/>
      <w:jc w:val="left"/>
      <w:outlineLvl w:val="1"/>
    </w:pPr>
    <w:rPr>
      <w:rFonts w:ascii="宋体" w:hAnsi="宋体" w:cs="宋体"/>
      <w:b/>
      <w:bCs/>
      <w:kern w:val="0"/>
      <w:sz w:val="36"/>
      <w:szCs w:val="36"/>
    </w:rPr>
  </w:style>
  <w:style w:type="character" w:default="1" w:styleId="12">
    <w:name w:val="Default Paragraph Font"/>
    <w:semiHidden/>
    <w:uiPriority w:val="99"/>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spacing w:line="360" w:lineRule="atLeast"/>
      <w:ind w:firstLine="200" w:firstLineChars="200"/>
    </w:pPr>
  </w:style>
  <w:style w:type="paragraph" w:styleId="5">
    <w:name w:val="Document Map"/>
    <w:basedOn w:val="1"/>
    <w:link w:val="18"/>
    <w:semiHidden/>
    <w:qFormat/>
    <w:uiPriority w:val="99"/>
    <w:pPr>
      <w:shd w:val="clear" w:color="auto" w:fill="000080"/>
    </w:pPr>
  </w:style>
  <w:style w:type="paragraph" w:styleId="6">
    <w:name w:val="Body Text Indent"/>
    <w:basedOn w:val="1"/>
    <w:link w:val="19"/>
    <w:qFormat/>
    <w:uiPriority w:val="99"/>
    <w:pPr>
      <w:widowControl/>
      <w:spacing w:before="100" w:beforeAutospacing="1" w:after="100" w:afterAutospacing="1"/>
      <w:jc w:val="left"/>
    </w:pPr>
    <w:rPr>
      <w:rFonts w:ascii="宋体" w:hAnsi="宋体" w:cs="宋体"/>
      <w:kern w:val="0"/>
      <w:sz w:val="24"/>
    </w:rPr>
  </w:style>
  <w:style w:type="paragraph" w:styleId="7">
    <w:name w:val="Plain Text"/>
    <w:basedOn w:val="1"/>
    <w:link w:val="20"/>
    <w:qFormat/>
    <w:uiPriority w:val="99"/>
    <w:pPr>
      <w:widowControl/>
      <w:spacing w:before="100" w:beforeAutospacing="1" w:after="100" w:afterAutospacing="1"/>
      <w:jc w:val="left"/>
    </w:pPr>
    <w:rPr>
      <w:rFonts w:ascii="宋体" w:hAnsi="宋体" w:cs="宋体"/>
      <w:kern w:val="0"/>
      <w:sz w:val="24"/>
    </w:rPr>
  </w:style>
  <w:style w:type="paragraph" w:styleId="8">
    <w:name w:val="Balloon Text"/>
    <w:basedOn w:val="1"/>
    <w:link w:val="21"/>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99"/>
    <w:rPr>
      <w:rFonts w:cs="Times New Roman"/>
      <w:b/>
      <w:bCs/>
    </w:rPr>
  </w:style>
  <w:style w:type="character" w:styleId="14">
    <w:name w:val="Hyperlink"/>
    <w:basedOn w:val="12"/>
    <w:qFormat/>
    <w:uiPriority w:val="99"/>
    <w:rPr>
      <w:rFonts w:cs="Times New Roman"/>
      <w:color w:val="3366CC"/>
      <w:u w:val="single"/>
    </w:rPr>
  </w:style>
  <w:style w:type="character" w:customStyle="1" w:styleId="16">
    <w:name w:val="Heading 1 Char"/>
    <w:basedOn w:val="12"/>
    <w:link w:val="2"/>
    <w:locked/>
    <w:uiPriority w:val="99"/>
    <w:rPr>
      <w:rFonts w:cs="Times New Roman"/>
      <w:b/>
      <w:bCs/>
      <w:kern w:val="44"/>
      <w:sz w:val="44"/>
      <w:szCs w:val="44"/>
    </w:rPr>
  </w:style>
  <w:style w:type="character" w:customStyle="1" w:styleId="17">
    <w:name w:val="Heading 2 Char"/>
    <w:basedOn w:val="12"/>
    <w:link w:val="3"/>
    <w:semiHidden/>
    <w:qFormat/>
    <w:locked/>
    <w:uiPriority w:val="99"/>
    <w:rPr>
      <w:rFonts w:ascii="Cambria" w:hAnsi="Cambria" w:eastAsia="宋体" w:cs="Times New Roman"/>
      <w:b/>
      <w:bCs/>
      <w:sz w:val="32"/>
      <w:szCs w:val="32"/>
    </w:rPr>
  </w:style>
  <w:style w:type="character" w:customStyle="1" w:styleId="18">
    <w:name w:val="Document Map Char"/>
    <w:basedOn w:val="12"/>
    <w:link w:val="5"/>
    <w:semiHidden/>
    <w:qFormat/>
    <w:locked/>
    <w:uiPriority w:val="99"/>
    <w:rPr>
      <w:rFonts w:cs="Times New Roman"/>
      <w:sz w:val="2"/>
    </w:rPr>
  </w:style>
  <w:style w:type="character" w:customStyle="1" w:styleId="19">
    <w:name w:val="Body Text Indent Char"/>
    <w:basedOn w:val="12"/>
    <w:link w:val="6"/>
    <w:semiHidden/>
    <w:qFormat/>
    <w:locked/>
    <w:uiPriority w:val="99"/>
    <w:rPr>
      <w:rFonts w:cs="Times New Roman"/>
      <w:sz w:val="24"/>
      <w:szCs w:val="24"/>
    </w:rPr>
  </w:style>
  <w:style w:type="character" w:customStyle="1" w:styleId="20">
    <w:name w:val="Plain Text Char"/>
    <w:basedOn w:val="12"/>
    <w:link w:val="7"/>
    <w:semiHidden/>
    <w:qFormat/>
    <w:locked/>
    <w:uiPriority w:val="99"/>
    <w:rPr>
      <w:rFonts w:ascii="宋体" w:hAnsi="Courier New" w:cs="Courier New"/>
      <w:sz w:val="21"/>
      <w:szCs w:val="21"/>
    </w:rPr>
  </w:style>
  <w:style w:type="character" w:customStyle="1" w:styleId="21">
    <w:name w:val="Balloon Text Char"/>
    <w:basedOn w:val="12"/>
    <w:link w:val="8"/>
    <w:semiHidden/>
    <w:qFormat/>
    <w:locked/>
    <w:uiPriority w:val="99"/>
    <w:rPr>
      <w:rFonts w:cs="Times New Roman"/>
      <w:sz w:val="2"/>
    </w:rPr>
  </w:style>
  <w:style w:type="character" w:customStyle="1" w:styleId="22">
    <w:name w:val="Footer Char"/>
    <w:basedOn w:val="12"/>
    <w:link w:val="9"/>
    <w:qFormat/>
    <w:locked/>
    <w:uiPriority w:val="99"/>
    <w:rPr>
      <w:rFonts w:cs="Times New Roman"/>
      <w:kern w:val="2"/>
      <w:sz w:val="18"/>
      <w:szCs w:val="18"/>
    </w:rPr>
  </w:style>
  <w:style w:type="character" w:customStyle="1" w:styleId="23">
    <w:name w:val="Header Char"/>
    <w:basedOn w:val="12"/>
    <w:link w:val="10"/>
    <w:qFormat/>
    <w:locked/>
    <w:uiPriority w:val="99"/>
    <w:rPr>
      <w:rFonts w:cs="Times New Roman"/>
      <w:kern w:val="2"/>
      <w:sz w:val="18"/>
      <w:szCs w:val="18"/>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5">
    <w:name w:val="Char Char Char Char"/>
    <w:basedOn w:val="2"/>
    <w:qFormat/>
    <w:uiPriority w:val="99"/>
    <w:pPr>
      <w:snapToGrid w:val="0"/>
      <w:spacing w:before="240" w:after="240" w:line="348" w:lineRule="auto"/>
    </w:pPr>
    <w:rPr>
      <w:rFonts w:ascii="Tahoma" w:hAnsi="Tahoma"/>
      <w:bCs w:val="0"/>
      <w:kern w:val="2"/>
      <w:sz w:val="24"/>
      <w:szCs w:val="20"/>
    </w:rPr>
  </w:style>
  <w:style w:type="paragraph" w:customStyle="1" w:styleId="26">
    <w:name w:val="Char"/>
    <w:basedOn w:val="1"/>
    <w:qFormat/>
    <w:uiPriority w:val="99"/>
    <w:pPr>
      <w:widowControl/>
      <w:spacing w:beforeLines="100" w:after="160" w:line="240" w:lineRule="exact"/>
      <w:jc w:val="left"/>
    </w:pPr>
    <w:rPr>
      <w:rFonts w:ascii="Verdana" w:hAnsi="Verdana"/>
      <w:kern w:val="0"/>
      <w:sz w:val="20"/>
      <w:szCs w:val="20"/>
      <w:lang w:eastAsia="en-US"/>
    </w:rPr>
  </w:style>
  <w:style w:type="paragraph" w:customStyle="1" w:styleId="27">
    <w:name w:val="Char1"/>
    <w:basedOn w:val="2"/>
    <w:qFormat/>
    <w:uiPriority w:val="99"/>
    <w:pPr>
      <w:snapToGrid w:val="0"/>
      <w:spacing w:before="240" w:after="240" w:line="348" w:lineRule="auto"/>
    </w:pPr>
    <w:rPr>
      <w:rFonts w:ascii="Tahoma" w:hAnsi="Tahoma"/>
      <w:bCs w:val="0"/>
      <w:kern w:val="2"/>
      <w:sz w:val="24"/>
      <w:szCs w:val="20"/>
    </w:rPr>
  </w:style>
  <w:style w:type="character" w:customStyle="1" w:styleId="28">
    <w:name w:val="style2"/>
    <w:basedOn w:val="12"/>
    <w:qFormat/>
    <w:uiPriority w:val="99"/>
    <w:rPr>
      <w:rFonts w:cs="Times New Roman"/>
    </w:rPr>
  </w:style>
  <w:style w:type="paragraph" w:customStyle="1" w:styleId="29">
    <w:name w:val="Char Char Char Char1 Char Char Char Char Char Char"/>
    <w:basedOn w:val="1"/>
    <w:qFormat/>
    <w:uiPriority w:val="99"/>
    <w:pPr>
      <w:spacing w:line="360" w:lineRule="auto"/>
      <w:ind w:firstLine="420"/>
    </w:pPr>
    <w:rPr>
      <w:rFonts w:ascii="Bookman Old Style" w:hAnsi="Bookman Old Style" w:eastAsia="仿宋_GB2312"/>
      <w:sz w:val="28"/>
      <w:szCs w:val="28"/>
    </w:rPr>
  </w:style>
  <w:style w:type="paragraph" w:customStyle="1" w:styleId="30">
    <w:name w:val="reader-word-layer reader-word-s14-10"/>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10</Pages>
  <Words>1179</Words>
  <Characters>6726</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2017-01-23T03:28:00Z</dcterms:created>
  <dc:creator>MSK</dc:creator>
  <cp:lastModifiedBy>陈振中</cp:lastModifiedBy>
  <cp:lastPrinted>2018-04-13T04:10:21Z</cp:lastPrinted>
  <dcterms:modified xsi:type="dcterms:W3CDTF">2018-04-13T04:10:38Z</dcterms:modified>
  <dc:title>2010年国家公务员考试录用公共科目考试大纲</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