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autoSpaceDN w:val="0"/>
        <w:spacing w:line="560" w:lineRule="exact"/>
        <w:jc w:val="center"/>
        <w:rPr>
          <w:rFonts w:hint="eastAsia" w:ascii="方正小标宋简体" w:eastAsia="方正小标宋简体"/>
          <w:color w:val="000000"/>
          <w:sz w:val="44"/>
          <w:szCs w:val="44"/>
          <w:shd w:val="clear" w:color="auto" w:fill="FFFFFF"/>
        </w:rPr>
      </w:pPr>
      <w:bookmarkStart w:id="0" w:name="_GoBack"/>
      <w:bookmarkEnd w:id="0"/>
      <w:r>
        <w:rPr>
          <w:rFonts w:hint="eastAsia" w:ascii="方正小标宋简体" w:eastAsia="方正小标宋简体" w:cs="Times New Roman"/>
          <w:sz w:val="44"/>
          <w:szCs w:val="44"/>
        </w:rPr>
        <w:t>2018年日照经济技术开发区</w:t>
      </w:r>
      <w:r>
        <w:rPr>
          <w:rFonts w:hint="eastAsia" w:ascii="方正小标宋简体" w:eastAsia="方正小标宋简体"/>
          <w:color w:val="000000"/>
          <w:sz w:val="44"/>
          <w:szCs w:val="44"/>
          <w:shd w:val="clear" w:color="auto" w:fill="FFFFFF"/>
        </w:rPr>
        <w:t>教育系统</w:t>
      </w:r>
    </w:p>
    <w:p>
      <w:pPr>
        <w:pStyle w:val="4"/>
        <w:autoSpaceDN w:val="0"/>
        <w:spacing w:line="560" w:lineRule="exact"/>
        <w:jc w:val="center"/>
        <w:rPr>
          <w:rFonts w:hint="eastAsia" w:ascii="方正小标宋简体" w:eastAsia="方正小标宋简体"/>
          <w:color w:val="000000"/>
          <w:sz w:val="44"/>
          <w:szCs w:val="44"/>
          <w:shd w:val="clear" w:color="auto" w:fill="FFFFFF"/>
        </w:rPr>
      </w:pPr>
      <w:r>
        <w:rPr>
          <w:rFonts w:hint="eastAsia" w:ascii="方正小标宋简体" w:eastAsia="方正小标宋简体"/>
          <w:color w:val="000000"/>
          <w:sz w:val="44"/>
          <w:szCs w:val="44"/>
          <w:shd w:val="clear" w:color="auto" w:fill="FFFFFF"/>
        </w:rPr>
        <w:t>公开选聘优秀教师公告</w:t>
      </w:r>
    </w:p>
    <w:p>
      <w:pPr>
        <w:pStyle w:val="4"/>
        <w:autoSpaceDN w:val="0"/>
        <w:spacing w:line="560" w:lineRule="exact"/>
        <w:ind w:firstLine="640" w:firstLineChars="200"/>
        <w:jc w:val="both"/>
        <w:rPr>
          <w:rFonts w:ascii="Times New Roman" w:hAnsi="Times New Roman" w:eastAsia="仿宋_GB2312" w:cs="Times New Roman"/>
          <w:sz w:val="32"/>
          <w:szCs w:val="32"/>
        </w:rPr>
      </w:pPr>
    </w:p>
    <w:p>
      <w:pPr>
        <w:pStyle w:val="4"/>
        <w:autoSpaceDN w:val="0"/>
        <w:spacing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根据《事业单位人事管理条例》（国务院令652号）及国家、省和市有关文件要求</w:t>
      </w:r>
      <w:r>
        <w:rPr>
          <w:rFonts w:ascii="Times New Roman" w:hAnsi="Times New Roman" w:eastAsia="仿宋_GB2312" w:cs="Times New Roman"/>
          <w:color w:val="444446"/>
          <w:sz w:val="32"/>
          <w:szCs w:val="32"/>
          <w:shd w:val="clear" w:color="auto" w:fill="FFFFFF"/>
        </w:rPr>
        <w:t>，</w:t>
      </w:r>
      <w:r>
        <w:rPr>
          <w:rFonts w:ascii="Times New Roman" w:hAnsi="Times New Roman" w:eastAsia="仿宋_GB2312" w:cs="Times New Roman"/>
          <w:sz w:val="32"/>
          <w:szCs w:val="32"/>
        </w:rPr>
        <w:t>结合日照经济技术开发区教育事业发展及教师队伍建设的实际需求，面向社会公开选聘优秀中小学教师7名</w:t>
      </w:r>
      <w:r>
        <w:rPr>
          <w:rFonts w:ascii="Times New Roman" w:hAnsi="Times New Roman" w:eastAsia="仿宋_GB2312" w:cs="Times New Roman"/>
          <w:color w:val="444446"/>
          <w:sz w:val="32"/>
          <w:szCs w:val="32"/>
          <w:shd w:val="clear" w:color="auto" w:fill="FFFFFF"/>
        </w:rPr>
        <w:t>，</w:t>
      </w:r>
      <w:r>
        <w:rPr>
          <w:rFonts w:ascii="Times New Roman" w:hAnsi="Times New Roman" w:eastAsia="仿宋_GB2312" w:cs="Times New Roman"/>
          <w:sz w:val="32"/>
          <w:szCs w:val="32"/>
        </w:rPr>
        <w:t>现将有关事项公告如下。</w:t>
      </w:r>
    </w:p>
    <w:p>
      <w:pPr>
        <w:pStyle w:val="4"/>
        <w:autoSpaceDN w:val="0"/>
        <w:spacing w:line="500" w:lineRule="exact"/>
        <w:ind w:firstLine="640" w:firstLineChars="200"/>
        <w:jc w:val="both"/>
        <w:rPr>
          <w:rFonts w:ascii="Times New Roman" w:hAnsi="Times New Roman" w:eastAsia="黑体" w:cs="Times New Roman"/>
          <w:color w:val="444446"/>
          <w:sz w:val="32"/>
          <w:szCs w:val="32"/>
        </w:rPr>
      </w:pPr>
      <w:r>
        <w:rPr>
          <w:rFonts w:ascii="Times New Roman" w:hAnsi="Times New Roman" w:eastAsia="黑体" w:cs="Times New Roman"/>
          <w:sz w:val="32"/>
          <w:szCs w:val="32"/>
        </w:rPr>
        <w:t>一、选聘范围和计划</w:t>
      </w:r>
    </w:p>
    <w:p>
      <w:pPr>
        <w:pStyle w:val="4"/>
        <w:autoSpaceDN w:val="0"/>
        <w:spacing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全国范围内（不含日照经济技术开发区）财政全额拨款事业单位学校在编在岗优秀普通中小学教师。</w:t>
      </w:r>
    </w:p>
    <w:p>
      <w:pPr>
        <w:pStyle w:val="4"/>
        <w:autoSpaceDN w:val="0"/>
        <w:spacing w:line="5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岗位计划：初中数学2人，初中英语1人，初中物理2人，初中地理1人，小学语文1人。</w:t>
      </w:r>
    </w:p>
    <w:p>
      <w:pPr>
        <w:widowControl/>
        <w:autoSpaceDN w:val="0"/>
        <w:spacing w:line="500" w:lineRule="exact"/>
        <w:ind w:firstLine="640" w:firstLineChars="200"/>
        <w:rPr>
          <w:rFonts w:eastAsia="黑体"/>
          <w:color w:val="444446"/>
          <w:sz w:val="32"/>
          <w:szCs w:val="32"/>
        </w:rPr>
      </w:pPr>
      <w:r>
        <w:rPr>
          <w:rFonts w:eastAsia="黑体"/>
          <w:sz w:val="32"/>
          <w:szCs w:val="32"/>
        </w:rPr>
        <w:t>二、选聘条件</w:t>
      </w:r>
    </w:p>
    <w:p>
      <w:pPr>
        <w:widowControl/>
        <w:autoSpaceDN w:val="0"/>
        <w:spacing w:line="500" w:lineRule="exact"/>
        <w:ind w:firstLine="640" w:firstLineChars="200"/>
        <w:rPr>
          <w:rFonts w:eastAsia="仿宋_GB2312"/>
          <w:color w:val="444446"/>
          <w:sz w:val="32"/>
          <w:szCs w:val="32"/>
        </w:rPr>
      </w:pPr>
      <w:r>
        <w:rPr>
          <w:rFonts w:eastAsia="仿宋_GB2312"/>
          <w:sz w:val="32"/>
          <w:szCs w:val="32"/>
        </w:rPr>
        <w:t>1.具有中华人民共和国国籍；</w:t>
      </w:r>
    </w:p>
    <w:p>
      <w:pPr>
        <w:widowControl/>
        <w:autoSpaceDN w:val="0"/>
        <w:spacing w:line="500" w:lineRule="exact"/>
        <w:ind w:firstLine="640" w:firstLineChars="200"/>
        <w:rPr>
          <w:rFonts w:eastAsia="仿宋_GB2312"/>
          <w:color w:val="444446"/>
          <w:sz w:val="32"/>
          <w:szCs w:val="32"/>
        </w:rPr>
      </w:pPr>
      <w:r>
        <w:rPr>
          <w:rFonts w:eastAsia="仿宋_GB2312"/>
          <w:sz w:val="32"/>
          <w:szCs w:val="32"/>
        </w:rPr>
        <w:t>2.遵守宪法和法律</w:t>
      </w:r>
      <w:r>
        <w:rPr>
          <w:rFonts w:eastAsia="仿宋_GB2312"/>
          <w:color w:val="444446"/>
          <w:sz w:val="32"/>
          <w:szCs w:val="32"/>
          <w:shd w:val="clear" w:color="auto" w:fill="FFFFFF"/>
        </w:rPr>
        <w:t>，</w:t>
      </w:r>
      <w:r>
        <w:rPr>
          <w:rFonts w:eastAsia="仿宋_GB2312"/>
          <w:sz w:val="32"/>
          <w:szCs w:val="32"/>
        </w:rPr>
        <w:t>无违法犯罪记录；</w:t>
      </w:r>
    </w:p>
    <w:p>
      <w:pPr>
        <w:widowControl/>
        <w:autoSpaceDN w:val="0"/>
        <w:spacing w:line="500" w:lineRule="exact"/>
        <w:ind w:firstLine="640" w:firstLineChars="200"/>
        <w:rPr>
          <w:rFonts w:eastAsia="仿宋_GB2312"/>
          <w:color w:val="444446"/>
          <w:sz w:val="32"/>
          <w:szCs w:val="32"/>
        </w:rPr>
      </w:pPr>
      <w:r>
        <w:rPr>
          <w:rFonts w:eastAsia="仿宋_GB2312"/>
          <w:sz w:val="32"/>
          <w:szCs w:val="32"/>
        </w:rPr>
        <w:t>3.热爱教育事业</w:t>
      </w:r>
      <w:r>
        <w:rPr>
          <w:rFonts w:eastAsia="仿宋_GB2312"/>
          <w:color w:val="444446"/>
          <w:sz w:val="32"/>
          <w:szCs w:val="32"/>
          <w:shd w:val="clear" w:color="auto" w:fill="FFFFFF"/>
        </w:rPr>
        <w:t>，</w:t>
      </w:r>
      <w:r>
        <w:rPr>
          <w:rFonts w:eastAsia="仿宋_GB2312"/>
          <w:sz w:val="32"/>
          <w:szCs w:val="32"/>
        </w:rPr>
        <w:t>品行良好；</w:t>
      </w:r>
    </w:p>
    <w:p>
      <w:pPr>
        <w:widowControl/>
        <w:autoSpaceDN w:val="0"/>
        <w:spacing w:line="500" w:lineRule="exact"/>
        <w:ind w:firstLine="640" w:firstLineChars="200"/>
        <w:rPr>
          <w:rFonts w:eastAsia="仿宋_GB2312"/>
          <w:color w:val="444446"/>
          <w:sz w:val="32"/>
          <w:szCs w:val="32"/>
        </w:rPr>
      </w:pPr>
      <w:r>
        <w:rPr>
          <w:rFonts w:eastAsia="仿宋_GB2312"/>
          <w:sz w:val="32"/>
          <w:szCs w:val="32"/>
        </w:rPr>
        <w:t>4.具有岗位所需的专业和技能条件；</w:t>
      </w:r>
    </w:p>
    <w:p>
      <w:pPr>
        <w:widowControl/>
        <w:autoSpaceDN w:val="0"/>
        <w:spacing w:line="500" w:lineRule="exact"/>
        <w:ind w:firstLine="640" w:firstLineChars="200"/>
        <w:rPr>
          <w:rFonts w:eastAsia="仿宋_GB2312"/>
          <w:color w:val="444446"/>
          <w:sz w:val="32"/>
          <w:szCs w:val="32"/>
        </w:rPr>
      </w:pPr>
      <w:r>
        <w:rPr>
          <w:rFonts w:eastAsia="仿宋_GB2312"/>
          <w:sz w:val="32"/>
          <w:szCs w:val="32"/>
        </w:rPr>
        <w:t>5.具有适应岗位要求的身体条件；</w:t>
      </w:r>
    </w:p>
    <w:p>
      <w:pPr>
        <w:widowControl/>
        <w:autoSpaceDN w:val="0"/>
        <w:spacing w:line="500" w:lineRule="exact"/>
        <w:ind w:firstLine="640" w:firstLineChars="200"/>
        <w:rPr>
          <w:rFonts w:eastAsia="仿宋_GB2312"/>
          <w:sz w:val="32"/>
          <w:szCs w:val="32"/>
        </w:rPr>
      </w:pPr>
      <w:r>
        <w:rPr>
          <w:rFonts w:eastAsia="仿宋_GB2312"/>
          <w:sz w:val="32"/>
          <w:szCs w:val="32"/>
        </w:rPr>
        <w:t>6.大学本科及以上学历；</w:t>
      </w:r>
    </w:p>
    <w:p>
      <w:pPr>
        <w:widowControl/>
        <w:autoSpaceDN w:val="0"/>
        <w:spacing w:line="500" w:lineRule="exact"/>
        <w:ind w:firstLine="640" w:firstLineChars="200"/>
        <w:rPr>
          <w:rFonts w:eastAsia="仿宋_GB2312"/>
          <w:sz w:val="32"/>
          <w:szCs w:val="32"/>
        </w:rPr>
      </w:pPr>
      <w:r>
        <w:rPr>
          <w:rFonts w:eastAsia="仿宋_GB2312"/>
          <w:sz w:val="32"/>
          <w:szCs w:val="32"/>
        </w:rPr>
        <w:t>7.担任一线教学工作，具有与报考岗位相一致的县区级及以上教学能手（骨干教师、学科带头人、名师</w:t>
      </w:r>
      <w:r>
        <w:rPr>
          <w:rFonts w:hint="eastAsia" w:eastAsia="仿宋_GB2312"/>
          <w:sz w:val="32"/>
          <w:szCs w:val="32"/>
        </w:rPr>
        <w:t>、特级教师</w:t>
      </w:r>
      <w:r>
        <w:rPr>
          <w:rFonts w:eastAsia="仿宋_GB2312"/>
          <w:sz w:val="32"/>
          <w:szCs w:val="32"/>
        </w:rPr>
        <w:t>）称号；</w:t>
      </w:r>
    </w:p>
    <w:p>
      <w:pPr>
        <w:widowControl/>
        <w:autoSpaceDN w:val="0"/>
        <w:spacing w:line="500" w:lineRule="exact"/>
        <w:ind w:firstLine="640" w:firstLineChars="200"/>
        <w:rPr>
          <w:rFonts w:eastAsia="仿宋_GB2312"/>
          <w:sz w:val="32"/>
          <w:szCs w:val="32"/>
        </w:rPr>
      </w:pPr>
      <w:r>
        <w:rPr>
          <w:rFonts w:eastAsia="仿宋_GB2312"/>
          <w:sz w:val="32"/>
          <w:szCs w:val="32"/>
        </w:rPr>
        <w:t>8.年龄40周岁及以下（1977年8月21日及以后出生）</w:t>
      </w:r>
      <w:r>
        <w:rPr>
          <w:rFonts w:eastAsia="仿宋_GB2312"/>
          <w:color w:val="444446"/>
          <w:sz w:val="32"/>
          <w:szCs w:val="32"/>
          <w:shd w:val="clear" w:color="auto" w:fill="FFFFFF"/>
        </w:rPr>
        <w:t>。</w:t>
      </w:r>
      <w:r>
        <w:rPr>
          <w:rFonts w:eastAsia="仿宋_GB2312"/>
          <w:sz w:val="32"/>
          <w:szCs w:val="32"/>
        </w:rPr>
        <w:t>具有</w:t>
      </w:r>
      <w:r>
        <w:rPr>
          <w:rFonts w:hint="eastAsia" w:eastAsia="仿宋_GB2312"/>
          <w:sz w:val="32"/>
          <w:szCs w:val="32"/>
        </w:rPr>
        <w:t>地</w:t>
      </w:r>
      <w:r>
        <w:rPr>
          <w:rFonts w:eastAsia="仿宋_GB2312"/>
          <w:sz w:val="32"/>
          <w:szCs w:val="32"/>
        </w:rPr>
        <w:t>市级及以上教学能手（骨干教师、学科带头人、名师</w:t>
      </w:r>
      <w:r>
        <w:rPr>
          <w:rFonts w:hint="eastAsia" w:eastAsia="仿宋_GB2312"/>
          <w:sz w:val="32"/>
          <w:szCs w:val="32"/>
        </w:rPr>
        <w:t>、特级教师</w:t>
      </w:r>
      <w:r>
        <w:rPr>
          <w:rFonts w:eastAsia="仿宋_GB2312"/>
          <w:sz w:val="32"/>
          <w:szCs w:val="32"/>
        </w:rPr>
        <w:t>）称号的，年龄可放宽到45周岁（1972年8月21日及以后出生）。</w:t>
      </w:r>
    </w:p>
    <w:p>
      <w:pPr>
        <w:widowControl/>
        <w:autoSpaceDN w:val="0"/>
        <w:spacing w:line="500" w:lineRule="exact"/>
        <w:ind w:left="160" w:leftChars="76" w:firstLine="480" w:firstLineChars="150"/>
        <w:rPr>
          <w:rFonts w:hint="eastAsia" w:eastAsia="仿宋_GB2312"/>
          <w:color w:val="444446"/>
          <w:sz w:val="32"/>
          <w:szCs w:val="32"/>
        </w:rPr>
      </w:pPr>
      <w:r>
        <w:rPr>
          <w:rFonts w:eastAsia="仿宋_GB2312"/>
          <w:sz w:val="32"/>
          <w:szCs w:val="32"/>
        </w:rPr>
        <w:t>9.法律规定不得聘用的其它情形人员不能应聘。</w:t>
      </w:r>
    </w:p>
    <w:p>
      <w:pPr>
        <w:widowControl/>
        <w:autoSpaceDN w:val="0"/>
        <w:spacing w:line="500" w:lineRule="exact"/>
        <w:ind w:left="160" w:leftChars="76" w:firstLine="480" w:firstLineChars="150"/>
        <w:rPr>
          <w:rFonts w:eastAsia="仿宋_GB2312"/>
          <w:color w:val="444446"/>
          <w:sz w:val="32"/>
          <w:szCs w:val="32"/>
        </w:rPr>
      </w:pPr>
      <w:r>
        <w:rPr>
          <w:rFonts w:eastAsia="黑体"/>
          <w:sz w:val="32"/>
          <w:szCs w:val="32"/>
        </w:rPr>
        <w:t>三、选聘程序</w:t>
      </w:r>
    </w:p>
    <w:p>
      <w:pPr>
        <w:widowControl/>
        <w:autoSpaceDN w:val="0"/>
        <w:spacing w:line="500" w:lineRule="exact"/>
        <w:ind w:left="160" w:leftChars="76" w:firstLine="480" w:firstLineChars="150"/>
        <w:rPr>
          <w:rFonts w:eastAsia="仿宋_GB2312"/>
          <w:color w:val="444446"/>
          <w:sz w:val="32"/>
          <w:szCs w:val="32"/>
        </w:rPr>
      </w:pPr>
      <w:r>
        <w:rPr>
          <w:rFonts w:eastAsia="仿宋_GB2312"/>
          <w:sz w:val="32"/>
          <w:szCs w:val="32"/>
        </w:rPr>
        <w:t>选聘采取考试与考察相结合的办法</w:t>
      </w:r>
      <w:r>
        <w:rPr>
          <w:rFonts w:eastAsia="仿宋_GB2312"/>
          <w:color w:val="444446"/>
          <w:sz w:val="32"/>
          <w:szCs w:val="32"/>
          <w:shd w:val="clear" w:color="auto" w:fill="FFFFFF"/>
        </w:rPr>
        <w:t>，</w:t>
      </w:r>
      <w:r>
        <w:rPr>
          <w:rFonts w:eastAsia="仿宋_GB2312"/>
          <w:sz w:val="32"/>
          <w:szCs w:val="32"/>
        </w:rPr>
        <w:t>通过报名、资格审查、面试、考察、体检、公示与聘用等步骤进行。</w:t>
      </w:r>
    </w:p>
    <w:p>
      <w:pPr>
        <w:widowControl/>
        <w:autoSpaceDN w:val="0"/>
        <w:spacing w:line="500" w:lineRule="exact"/>
        <w:ind w:firstLine="640" w:firstLineChars="200"/>
        <w:jc w:val="left"/>
        <w:rPr>
          <w:rFonts w:eastAsia="楷体_GB2312"/>
          <w:color w:val="444446"/>
          <w:sz w:val="32"/>
          <w:szCs w:val="32"/>
        </w:rPr>
      </w:pPr>
      <w:r>
        <w:rPr>
          <w:rFonts w:eastAsia="楷体_GB2312"/>
          <w:sz w:val="32"/>
          <w:szCs w:val="32"/>
        </w:rPr>
        <w:t>（一）报名</w:t>
      </w:r>
    </w:p>
    <w:p>
      <w:pPr>
        <w:widowControl/>
        <w:autoSpaceDN w:val="0"/>
        <w:spacing w:line="500" w:lineRule="exact"/>
        <w:ind w:firstLine="643" w:firstLineChars="200"/>
        <w:jc w:val="left"/>
        <w:rPr>
          <w:rFonts w:eastAsia="仿宋_GB2312"/>
          <w:color w:val="444446"/>
          <w:sz w:val="32"/>
          <w:szCs w:val="32"/>
        </w:rPr>
      </w:pPr>
      <w:r>
        <w:rPr>
          <w:rFonts w:eastAsia="仿宋_GB2312"/>
          <w:b/>
          <w:sz w:val="32"/>
          <w:szCs w:val="32"/>
        </w:rPr>
        <w:t>1.报名时间</w:t>
      </w:r>
      <w:r>
        <w:rPr>
          <w:rFonts w:eastAsia="仿宋_GB2312"/>
          <w:sz w:val="32"/>
          <w:szCs w:val="32"/>
        </w:rPr>
        <w:t>：2018年8月21日-22日上午8:30-12:00</w:t>
      </w:r>
      <w:r>
        <w:rPr>
          <w:rFonts w:eastAsia="仿宋_GB2312"/>
          <w:color w:val="444446"/>
          <w:sz w:val="32"/>
          <w:szCs w:val="32"/>
          <w:shd w:val="clear" w:color="auto" w:fill="FFFFFF"/>
        </w:rPr>
        <w:t>，</w:t>
      </w:r>
      <w:r>
        <w:rPr>
          <w:rFonts w:eastAsia="仿宋_GB2312"/>
          <w:sz w:val="32"/>
          <w:szCs w:val="32"/>
        </w:rPr>
        <w:t>下午13:30-17:00</w:t>
      </w:r>
      <w:r>
        <w:rPr>
          <w:rFonts w:eastAsia="仿宋_GB2312"/>
          <w:color w:val="444446"/>
          <w:sz w:val="32"/>
          <w:szCs w:val="32"/>
        </w:rPr>
        <w:t>。</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现场报名地点：日照经济技术开发区银川路小学（日照市银川路8号）</w:t>
      </w:r>
    </w:p>
    <w:p>
      <w:pPr>
        <w:widowControl/>
        <w:autoSpaceDN w:val="0"/>
        <w:spacing w:line="500" w:lineRule="exact"/>
        <w:ind w:firstLine="643" w:firstLineChars="200"/>
        <w:jc w:val="left"/>
        <w:rPr>
          <w:rFonts w:eastAsia="仿宋_GB2312"/>
          <w:b/>
          <w:color w:val="444446"/>
          <w:sz w:val="32"/>
          <w:szCs w:val="32"/>
        </w:rPr>
      </w:pPr>
      <w:r>
        <w:rPr>
          <w:rFonts w:eastAsia="仿宋_GB2312"/>
          <w:b/>
          <w:sz w:val="32"/>
          <w:szCs w:val="32"/>
        </w:rPr>
        <w:t>2.报名方式</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报名采取现场报名方式</w:t>
      </w:r>
      <w:r>
        <w:rPr>
          <w:rFonts w:eastAsia="仿宋_GB2312"/>
          <w:color w:val="444446"/>
          <w:sz w:val="32"/>
          <w:szCs w:val="32"/>
          <w:shd w:val="clear" w:color="auto" w:fill="FFFFFF"/>
        </w:rPr>
        <w:t>。</w:t>
      </w:r>
      <w:r>
        <w:rPr>
          <w:rFonts w:eastAsia="仿宋_GB2312"/>
          <w:sz w:val="32"/>
          <w:szCs w:val="32"/>
        </w:rPr>
        <w:t>应聘人员</w:t>
      </w:r>
      <w:r>
        <w:rPr>
          <w:rFonts w:ascii="Times New Roman" w:hAnsi="Times New Roman" w:eastAsia="仿宋_GB2312" w:cs="Times New Roman"/>
          <w:sz w:val="32"/>
          <w:szCs w:val="32"/>
        </w:rPr>
        <w:t>登陆日照经济技术开发区管委网站（http://www.reda.gov.cn）</w:t>
      </w:r>
      <w:r>
        <w:rPr>
          <w:rFonts w:eastAsia="仿宋_GB2312"/>
          <w:sz w:val="32"/>
          <w:szCs w:val="32"/>
        </w:rPr>
        <w:t>下载并如实填写《2018年日照经济技术开发区教育系统公开选聘优秀教师报名登记表》（见附件1），并将本人近期彩色正面免冠电子照片插入到表格指定位置</w:t>
      </w:r>
      <w:r>
        <w:rPr>
          <w:rFonts w:eastAsia="仿宋_GB2312"/>
          <w:color w:val="444446"/>
          <w:sz w:val="32"/>
          <w:szCs w:val="32"/>
          <w:shd w:val="clear" w:color="auto" w:fill="FFFFFF"/>
        </w:rPr>
        <w:t>。</w:t>
      </w:r>
      <w:r>
        <w:rPr>
          <w:rFonts w:eastAsia="仿宋_GB2312"/>
          <w:sz w:val="32"/>
          <w:szCs w:val="32"/>
        </w:rPr>
        <w:t>报名者需携带报名登记表及相关证明材料进行现场报名，同时进行资格审查。</w:t>
      </w:r>
    </w:p>
    <w:p>
      <w:pPr>
        <w:widowControl/>
        <w:autoSpaceDN w:val="0"/>
        <w:spacing w:line="500" w:lineRule="exact"/>
        <w:ind w:firstLine="640" w:firstLineChars="200"/>
        <w:jc w:val="left"/>
        <w:rPr>
          <w:rFonts w:eastAsia="楷体_GB2312"/>
          <w:color w:val="444446"/>
          <w:sz w:val="32"/>
          <w:szCs w:val="32"/>
        </w:rPr>
      </w:pPr>
      <w:r>
        <w:rPr>
          <w:rFonts w:eastAsia="楷体_GB2312"/>
          <w:sz w:val="32"/>
          <w:szCs w:val="32"/>
        </w:rPr>
        <w:t>（二）资格审核</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资格审查工作贯穿整个选聘工作全过程</w:t>
      </w:r>
      <w:r>
        <w:rPr>
          <w:rFonts w:eastAsia="仿宋_GB2312"/>
          <w:color w:val="444446"/>
          <w:sz w:val="32"/>
          <w:szCs w:val="32"/>
          <w:shd w:val="clear" w:color="auto" w:fill="FFFFFF"/>
        </w:rPr>
        <w:t>。</w:t>
      </w:r>
      <w:r>
        <w:rPr>
          <w:rFonts w:eastAsia="仿宋_GB2312"/>
          <w:sz w:val="32"/>
          <w:szCs w:val="32"/>
        </w:rPr>
        <w:t>对不符合应聘条件和应聘过程中弄虚作假的，一经查实即取消考试或聘用资格。资格审查需要提交的材料：</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1.《2018年日照经济技术开发区教育系统公开选聘优秀教师报名登记表》(本人亲笔签名)；</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2.2018年日照经济技术开发区教育系统公开选聘优秀教师诚信承诺书(附件2);</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3.近期1寸同版免冠彩色照片2张；</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4.二代身份证原件及复印件1份；</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5.国家承认的学历、学位证书原件及复印件1份；</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6.教师资格证书原件及复印件1份；</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7.获得的荣誉称号证书（或公布文件）原件及复印件1份；</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8.有用人权限部门或单位出具的同意报考介绍信（附件3）</w:t>
      </w:r>
      <w:r>
        <w:rPr>
          <w:rFonts w:eastAsia="仿宋_GB2312"/>
          <w:color w:val="444446"/>
          <w:sz w:val="32"/>
          <w:szCs w:val="32"/>
          <w:shd w:val="clear" w:color="auto" w:fill="FFFFFF"/>
        </w:rPr>
        <w:t>，</w:t>
      </w:r>
      <w:r>
        <w:rPr>
          <w:rFonts w:eastAsia="仿宋_GB2312"/>
          <w:sz w:val="32"/>
          <w:szCs w:val="32"/>
        </w:rPr>
        <w:t>对出具同意报考介绍信确有困难的人员，经选聘单位同意</w:t>
      </w:r>
      <w:r>
        <w:rPr>
          <w:rFonts w:eastAsia="仿宋_GB2312"/>
          <w:color w:val="444446"/>
          <w:sz w:val="32"/>
          <w:szCs w:val="32"/>
          <w:shd w:val="clear" w:color="auto" w:fill="FFFFFF"/>
        </w:rPr>
        <w:t>，</w:t>
      </w:r>
      <w:r>
        <w:rPr>
          <w:rFonts w:eastAsia="仿宋_GB2312"/>
          <w:sz w:val="32"/>
          <w:szCs w:val="32"/>
        </w:rPr>
        <w:t>可在体检前提供。</w:t>
      </w:r>
    </w:p>
    <w:p>
      <w:pPr>
        <w:widowControl/>
        <w:autoSpaceDN w:val="0"/>
        <w:spacing w:line="500" w:lineRule="exact"/>
        <w:ind w:firstLine="640" w:firstLineChars="200"/>
        <w:jc w:val="left"/>
        <w:rPr>
          <w:rFonts w:eastAsia="仿宋_GB2312"/>
          <w:sz w:val="32"/>
          <w:szCs w:val="32"/>
        </w:rPr>
      </w:pPr>
      <w:r>
        <w:rPr>
          <w:rFonts w:eastAsia="仿宋_GB2312"/>
          <w:sz w:val="32"/>
          <w:szCs w:val="32"/>
        </w:rPr>
        <w:t>应聘人员在规定时间内未提交有关材料的</w:t>
      </w:r>
      <w:r>
        <w:rPr>
          <w:rFonts w:eastAsia="仿宋_GB2312"/>
          <w:color w:val="444446"/>
          <w:sz w:val="32"/>
          <w:szCs w:val="32"/>
          <w:shd w:val="clear" w:color="auto" w:fill="FFFFFF"/>
        </w:rPr>
        <w:t>，</w:t>
      </w:r>
      <w:r>
        <w:rPr>
          <w:rFonts w:eastAsia="仿宋_GB2312"/>
          <w:sz w:val="32"/>
          <w:szCs w:val="32"/>
        </w:rPr>
        <w:t>视为弃权。经审查不具备报考条件的</w:t>
      </w:r>
      <w:r>
        <w:rPr>
          <w:rFonts w:eastAsia="仿宋_GB2312"/>
          <w:color w:val="444446"/>
          <w:sz w:val="32"/>
          <w:szCs w:val="32"/>
          <w:shd w:val="clear" w:color="auto" w:fill="FFFFFF"/>
        </w:rPr>
        <w:t>，</w:t>
      </w:r>
      <w:r>
        <w:rPr>
          <w:rFonts w:eastAsia="仿宋_GB2312"/>
          <w:sz w:val="32"/>
          <w:szCs w:val="32"/>
        </w:rPr>
        <w:t>取消其报名资格。资格审查通过人员现场领取面试准考证。</w:t>
      </w:r>
    </w:p>
    <w:p>
      <w:pPr>
        <w:widowControl/>
        <w:autoSpaceDN w:val="0"/>
        <w:spacing w:line="500" w:lineRule="exact"/>
        <w:ind w:firstLine="640" w:firstLineChars="200"/>
        <w:jc w:val="left"/>
        <w:rPr>
          <w:rFonts w:eastAsia="黑体"/>
          <w:color w:val="444446"/>
          <w:sz w:val="32"/>
          <w:szCs w:val="32"/>
        </w:rPr>
      </w:pPr>
      <w:r>
        <w:rPr>
          <w:rFonts w:eastAsia="黑体"/>
          <w:sz w:val="32"/>
          <w:szCs w:val="32"/>
        </w:rPr>
        <w:t>四、考试内容和方法</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考试形式为面试</w:t>
      </w:r>
      <w:r>
        <w:rPr>
          <w:rFonts w:eastAsia="仿宋_GB2312"/>
          <w:color w:val="444446"/>
          <w:sz w:val="32"/>
          <w:szCs w:val="32"/>
          <w:shd w:val="clear" w:color="auto" w:fill="FFFFFF"/>
        </w:rPr>
        <w:t>。</w:t>
      </w:r>
      <w:r>
        <w:rPr>
          <w:rFonts w:eastAsia="仿宋_GB2312"/>
          <w:sz w:val="32"/>
          <w:szCs w:val="32"/>
        </w:rPr>
        <w:t>根据选聘岗位的需求和特点，面试采取“模拟讲课+答辩”的方式进行</w:t>
      </w:r>
      <w:r>
        <w:rPr>
          <w:rFonts w:eastAsia="仿宋_GB2312"/>
          <w:color w:val="444446"/>
          <w:sz w:val="32"/>
          <w:szCs w:val="32"/>
          <w:shd w:val="clear" w:color="auto" w:fill="FFFFFF"/>
        </w:rPr>
        <w:t>，</w:t>
      </w:r>
      <w:r>
        <w:rPr>
          <w:rFonts w:eastAsia="仿宋_GB2312"/>
          <w:sz w:val="32"/>
          <w:szCs w:val="32"/>
        </w:rPr>
        <w:t>主要测评应聘人员与岗位相适应的专业知识、语言表达、举止仪表等基本素质和能力。</w:t>
      </w:r>
    </w:p>
    <w:p>
      <w:pPr>
        <w:widowControl/>
        <w:autoSpaceDN w:val="0"/>
        <w:spacing w:line="500" w:lineRule="exact"/>
        <w:ind w:firstLine="643" w:firstLineChars="200"/>
        <w:jc w:val="left"/>
        <w:rPr>
          <w:rFonts w:eastAsia="仿宋_GB2312"/>
          <w:color w:val="444446"/>
          <w:sz w:val="32"/>
          <w:szCs w:val="32"/>
        </w:rPr>
      </w:pPr>
      <w:r>
        <w:rPr>
          <w:rFonts w:eastAsia="仿宋_GB2312"/>
          <w:b/>
          <w:sz w:val="32"/>
          <w:szCs w:val="32"/>
        </w:rPr>
        <w:t>1.面试组织</w:t>
      </w:r>
      <w:r>
        <w:rPr>
          <w:rFonts w:eastAsia="仿宋_GB2312"/>
          <w:color w:val="444446"/>
          <w:sz w:val="32"/>
          <w:szCs w:val="32"/>
          <w:shd w:val="clear" w:color="auto" w:fill="FFFFFF"/>
        </w:rPr>
        <w:t>。</w:t>
      </w:r>
      <w:r>
        <w:rPr>
          <w:rFonts w:eastAsia="仿宋_GB2312"/>
          <w:sz w:val="32"/>
          <w:szCs w:val="32"/>
        </w:rPr>
        <w:t>面试工作在区人力资源和社会保障局的监督指导下，由区教文体局按照事业单位管理有关规定组织实施</w:t>
      </w:r>
      <w:r>
        <w:rPr>
          <w:rFonts w:eastAsia="仿宋_GB2312"/>
          <w:color w:val="444446"/>
          <w:sz w:val="32"/>
          <w:szCs w:val="32"/>
          <w:shd w:val="clear" w:color="auto" w:fill="FFFFFF"/>
        </w:rPr>
        <w:t>。</w:t>
      </w:r>
      <w:r>
        <w:rPr>
          <w:rFonts w:eastAsia="仿宋_GB2312"/>
          <w:sz w:val="32"/>
          <w:szCs w:val="32"/>
        </w:rPr>
        <w:t>超过30人、不能在同一天内完成面试的岗位,增加初试环节,不超过30人的岗位直接进行面试。</w:t>
      </w:r>
    </w:p>
    <w:p>
      <w:pPr>
        <w:pStyle w:val="4"/>
        <w:autoSpaceDN w:val="0"/>
        <w:spacing w:line="500" w:lineRule="exact"/>
        <w:ind w:firstLine="643" w:firstLineChars="200"/>
        <w:jc w:val="both"/>
        <w:rPr>
          <w:rFonts w:ascii="Times New Roman" w:hAnsi="Times New Roman" w:eastAsia="仿宋_GB2312" w:cs="Times New Roman"/>
          <w:color w:val="444446"/>
          <w:sz w:val="32"/>
          <w:szCs w:val="32"/>
        </w:rPr>
      </w:pPr>
      <w:r>
        <w:rPr>
          <w:rFonts w:ascii="Times New Roman" w:hAnsi="Times New Roman" w:eastAsia="仿宋_GB2312" w:cs="Times New Roman"/>
          <w:b/>
          <w:sz w:val="32"/>
          <w:szCs w:val="32"/>
        </w:rPr>
        <w:t>2.初试方式</w:t>
      </w:r>
      <w:r>
        <w:rPr>
          <w:rFonts w:ascii="Times New Roman" w:hAnsi="Times New Roman" w:eastAsia="仿宋_GB2312" w:cs="Times New Roman"/>
          <w:b/>
          <w:color w:val="444446"/>
          <w:sz w:val="32"/>
          <w:szCs w:val="32"/>
          <w:shd w:val="clear" w:color="auto" w:fill="FFFFFF"/>
        </w:rPr>
        <w:t>。</w:t>
      </w:r>
      <w:r>
        <w:rPr>
          <w:rFonts w:ascii="Times New Roman" w:hAnsi="Times New Roman" w:eastAsia="仿宋_GB2312" w:cs="Times New Roman"/>
          <w:sz w:val="32"/>
          <w:szCs w:val="32"/>
        </w:rPr>
        <w:t>初试采用答辩方式进行，初试具体要求和安排,请应聘人员于8月23日登陆日照经济技术开发区管委网站（http://www.reda.gov.cn）查询</w:t>
      </w:r>
      <w:r>
        <w:rPr>
          <w:rFonts w:ascii="Times New Roman" w:hAnsi="Times New Roman" w:eastAsia="仿宋_GB2312" w:cs="Times New Roman"/>
          <w:color w:val="444446"/>
          <w:sz w:val="32"/>
          <w:szCs w:val="32"/>
          <w:shd w:val="clear" w:color="auto" w:fill="FFFFFF"/>
        </w:rPr>
        <w:t>。</w:t>
      </w:r>
      <w:r>
        <w:rPr>
          <w:rFonts w:ascii="Times New Roman" w:hAnsi="Times New Roman" w:eastAsia="仿宋_GB2312" w:cs="Times New Roman"/>
          <w:sz w:val="32"/>
          <w:szCs w:val="32"/>
        </w:rPr>
        <w:t>按照初试成绩，根据选聘岗位计划数按1:3的比例确定进入面试人员。</w:t>
      </w:r>
    </w:p>
    <w:p>
      <w:pPr>
        <w:pStyle w:val="4"/>
        <w:autoSpaceDN w:val="0"/>
        <w:spacing w:line="500" w:lineRule="exact"/>
        <w:ind w:firstLine="643" w:firstLineChars="200"/>
        <w:jc w:val="both"/>
        <w:rPr>
          <w:rFonts w:ascii="Times New Roman" w:hAnsi="Times New Roman" w:cs="Times New Roman"/>
        </w:rPr>
      </w:pPr>
      <w:r>
        <w:rPr>
          <w:rFonts w:ascii="Times New Roman" w:hAnsi="Times New Roman" w:eastAsia="仿宋_GB2312" w:cs="Times New Roman"/>
          <w:b/>
          <w:sz w:val="32"/>
          <w:szCs w:val="32"/>
        </w:rPr>
        <w:t>3.面试方式</w:t>
      </w:r>
      <w:r>
        <w:rPr>
          <w:rFonts w:ascii="Times New Roman" w:hAnsi="Times New Roman" w:eastAsia="仿宋_GB2312" w:cs="Times New Roman"/>
          <w:b/>
          <w:color w:val="444446"/>
          <w:sz w:val="32"/>
          <w:szCs w:val="32"/>
          <w:shd w:val="clear" w:color="auto" w:fill="FFFFFF"/>
        </w:rPr>
        <w:t>。</w:t>
      </w:r>
      <w:r>
        <w:rPr>
          <w:rFonts w:ascii="Times New Roman" w:hAnsi="Times New Roman" w:eastAsia="仿宋_GB2312" w:cs="Times New Roman"/>
          <w:sz w:val="32"/>
          <w:szCs w:val="32"/>
        </w:rPr>
        <w:t>面试采用模拟讲课、答辩等方式进行，主要考核岗位所需的基本能力和专业水平</w:t>
      </w:r>
      <w:r>
        <w:rPr>
          <w:rFonts w:ascii="Times New Roman" w:hAnsi="Times New Roman" w:eastAsia="仿宋_GB2312" w:cs="Times New Roman"/>
          <w:color w:val="444446"/>
          <w:sz w:val="32"/>
          <w:szCs w:val="32"/>
          <w:shd w:val="clear" w:color="auto" w:fill="FFFFFF"/>
        </w:rPr>
        <w:t>，</w:t>
      </w:r>
      <w:r>
        <w:rPr>
          <w:rFonts w:ascii="Times New Roman" w:hAnsi="Times New Roman" w:eastAsia="仿宋_GB2312" w:cs="Times New Roman"/>
          <w:sz w:val="32"/>
          <w:szCs w:val="32"/>
        </w:rPr>
        <w:t>包括教学设计、教学能力、教学基本素养、教学思想和专业知识等方面。面试具体要求和安排请应聘人员于8月23日登陆日照经济技术开发区管委网站（http://www.reda.gov.cn）查询。</w:t>
      </w:r>
    </w:p>
    <w:p>
      <w:pPr>
        <w:widowControl/>
        <w:autoSpaceDN w:val="0"/>
        <w:spacing w:line="500" w:lineRule="exact"/>
        <w:ind w:firstLine="643" w:firstLineChars="200"/>
        <w:jc w:val="left"/>
        <w:rPr>
          <w:rFonts w:eastAsia="仿宋_GB2312"/>
          <w:color w:val="444446"/>
          <w:sz w:val="32"/>
          <w:szCs w:val="32"/>
        </w:rPr>
      </w:pPr>
      <w:r>
        <w:rPr>
          <w:rFonts w:eastAsia="仿宋_GB2312"/>
          <w:b/>
          <w:sz w:val="32"/>
          <w:szCs w:val="32"/>
        </w:rPr>
        <w:t>4.初试和面试成绩计算</w:t>
      </w:r>
      <w:r>
        <w:rPr>
          <w:rFonts w:eastAsia="仿宋_GB2312"/>
          <w:color w:val="444446"/>
          <w:sz w:val="32"/>
          <w:szCs w:val="32"/>
          <w:shd w:val="clear" w:color="auto" w:fill="FFFFFF"/>
        </w:rPr>
        <w:t>。</w:t>
      </w:r>
      <w:r>
        <w:rPr>
          <w:rFonts w:eastAsia="仿宋_GB2312"/>
          <w:sz w:val="32"/>
          <w:szCs w:val="32"/>
        </w:rPr>
        <w:t>初试和面试成绩采取百分制，并计算到小数点后两位数</w:t>
      </w:r>
      <w:r>
        <w:rPr>
          <w:rFonts w:eastAsia="仿宋_GB2312"/>
          <w:color w:val="444446"/>
          <w:sz w:val="32"/>
          <w:szCs w:val="32"/>
          <w:shd w:val="clear" w:color="auto" w:fill="FFFFFF"/>
        </w:rPr>
        <w:t>，</w:t>
      </w:r>
      <w:r>
        <w:rPr>
          <w:rFonts w:eastAsia="仿宋_GB2312"/>
          <w:sz w:val="32"/>
          <w:szCs w:val="32"/>
        </w:rPr>
        <w:t>尾数四舍五入。</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面试分为模拟讲课和答辩两部分</w:t>
      </w:r>
      <w:r>
        <w:rPr>
          <w:rFonts w:eastAsia="仿宋_GB2312"/>
          <w:color w:val="444446"/>
          <w:sz w:val="32"/>
          <w:szCs w:val="32"/>
          <w:shd w:val="clear" w:color="auto" w:fill="FFFFFF"/>
        </w:rPr>
        <w:t>，</w:t>
      </w:r>
      <w:r>
        <w:rPr>
          <w:rFonts w:eastAsia="仿宋_GB2312"/>
          <w:sz w:val="32"/>
          <w:szCs w:val="32"/>
        </w:rPr>
        <w:t>各自采取百分制评价，其中模拟讲课按照70%比例计入面试成绩</w:t>
      </w:r>
      <w:r>
        <w:rPr>
          <w:rFonts w:eastAsia="仿宋_GB2312"/>
          <w:color w:val="444446"/>
          <w:sz w:val="32"/>
          <w:szCs w:val="32"/>
          <w:shd w:val="clear" w:color="auto" w:fill="FFFFFF"/>
        </w:rPr>
        <w:t>，</w:t>
      </w:r>
      <w:r>
        <w:rPr>
          <w:rFonts w:eastAsia="仿宋_GB2312"/>
          <w:sz w:val="32"/>
          <w:szCs w:val="32"/>
        </w:rPr>
        <w:t>答辩按照30%比例计入面试成绩。</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初试成绩不计入总成绩。</w:t>
      </w:r>
    </w:p>
    <w:p>
      <w:pPr>
        <w:widowControl/>
        <w:autoSpaceDN w:val="0"/>
        <w:spacing w:line="500" w:lineRule="exact"/>
        <w:ind w:firstLine="640" w:firstLineChars="200"/>
        <w:jc w:val="left"/>
        <w:rPr>
          <w:rFonts w:eastAsia="黑体"/>
          <w:color w:val="444446"/>
          <w:sz w:val="32"/>
          <w:szCs w:val="32"/>
        </w:rPr>
      </w:pPr>
      <w:r>
        <w:rPr>
          <w:rFonts w:eastAsia="黑体"/>
          <w:sz w:val="32"/>
          <w:szCs w:val="32"/>
        </w:rPr>
        <w:t>五、考察和体检</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面试成绩高于60分的</w:t>
      </w:r>
      <w:r>
        <w:rPr>
          <w:rFonts w:eastAsia="仿宋_GB2312"/>
          <w:color w:val="444446"/>
          <w:sz w:val="32"/>
          <w:szCs w:val="32"/>
          <w:shd w:val="clear" w:color="auto" w:fill="FFFFFF"/>
        </w:rPr>
        <w:t>，</w:t>
      </w:r>
      <w:r>
        <w:rPr>
          <w:rFonts w:eastAsia="仿宋_GB2312"/>
          <w:sz w:val="32"/>
          <w:szCs w:val="32"/>
        </w:rPr>
        <w:t>根据面试成绩，按选聘学科人数1:1.5的比例</w:t>
      </w:r>
      <w:r>
        <w:rPr>
          <w:rFonts w:eastAsia="仿宋_GB2312"/>
          <w:color w:val="444446"/>
          <w:sz w:val="32"/>
          <w:szCs w:val="32"/>
          <w:shd w:val="clear" w:color="auto" w:fill="FFFFFF"/>
        </w:rPr>
        <w:t>，</w:t>
      </w:r>
      <w:r>
        <w:rPr>
          <w:rFonts w:eastAsia="仿宋_GB2312"/>
          <w:sz w:val="32"/>
          <w:szCs w:val="32"/>
        </w:rPr>
        <w:t>由高分到低分确定进入考察体检范围人员。其中</w:t>
      </w:r>
      <w:r>
        <w:rPr>
          <w:rFonts w:eastAsia="仿宋_GB2312"/>
          <w:color w:val="444446"/>
          <w:sz w:val="32"/>
          <w:szCs w:val="32"/>
          <w:shd w:val="clear" w:color="auto" w:fill="FFFFFF"/>
        </w:rPr>
        <w:t>，</w:t>
      </w:r>
      <w:r>
        <w:rPr>
          <w:rFonts w:eastAsia="仿宋_GB2312"/>
          <w:sz w:val="32"/>
          <w:szCs w:val="32"/>
        </w:rPr>
        <w:t>按选聘岗位计划人数1:1的比例进行体检。</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模拟讲课、答辩成绩中有一项低于60分的</w:t>
      </w:r>
      <w:r>
        <w:rPr>
          <w:rFonts w:eastAsia="仿宋_GB2312"/>
          <w:color w:val="444446"/>
          <w:sz w:val="32"/>
          <w:szCs w:val="32"/>
          <w:shd w:val="clear" w:color="auto" w:fill="FFFFFF"/>
        </w:rPr>
        <w:t>，</w:t>
      </w:r>
      <w:r>
        <w:rPr>
          <w:rFonts w:eastAsia="仿宋_GB2312"/>
          <w:sz w:val="32"/>
          <w:szCs w:val="32"/>
        </w:rPr>
        <w:t>不进入考察范围。面试成绩相同的</w:t>
      </w:r>
      <w:r>
        <w:rPr>
          <w:rFonts w:eastAsia="仿宋_GB2312"/>
          <w:color w:val="444446"/>
          <w:sz w:val="32"/>
          <w:szCs w:val="32"/>
          <w:shd w:val="clear" w:color="auto" w:fill="FFFFFF"/>
        </w:rPr>
        <w:t>，</w:t>
      </w:r>
      <w:r>
        <w:rPr>
          <w:rFonts w:eastAsia="仿宋_GB2312"/>
          <w:sz w:val="32"/>
          <w:szCs w:val="32"/>
        </w:rPr>
        <w:t>则按照学历、教龄、获得的荣誉称号、模拟讲课成绩等项目由高到低排序确定。</w:t>
      </w:r>
    </w:p>
    <w:p>
      <w:pPr>
        <w:pStyle w:val="4"/>
        <w:autoSpaceDN w:val="0"/>
        <w:spacing w:line="500" w:lineRule="exact"/>
        <w:ind w:firstLine="640" w:firstLineChars="200"/>
        <w:jc w:val="both"/>
        <w:rPr>
          <w:rFonts w:ascii="Times New Roman" w:hAnsi="Times New Roman" w:cs="Times New Roman"/>
        </w:rPr>
      </w:pPr>
      <w:r>
        <w:rPr>
          <w:rFonts w:ascii="Times New Roman" w:hAnsi="Times New Roman" w:eastAsia="仿宋_GB2312" w:cs="Times New Roman"/>
          <w:sz w:val="32"/>
          <w:szCs w:val="32"/>
        </w:rPr>
        <w:t>进入考察体检范围人员及考察体检工作具体安排</w:t>
      </w:r>
      <w:r>
        <w:rPr>
          <w:rFonts w:ascii="Times New Roman" w:hAnsi="Times New Roman" w:eastAsia="仿宋_GB2312" w:cs="Times New Roman"/>
          <w:color w:val="444446"/>
          <w:sz w:val="32"/>
          <w:szCs w:val="32"/>
          <w:shd w:val="clear" w:color="auto" w:fill="FFFFFF"/>
        </w:rPr>
        <w:t>，</w:t>
      </w:r>
      <w:r>
        <w:rPr>
          <w:rFonts w:ascii="Times New Roman" w:hAnsi="Times New Roman" w:eastAsia="仿宋_GB2312" w:cs="Times New Roman"/>
          <w:sz w:val="32"/>
          <w:szCs w:val="32"/>
        </w:rPr>
        <w:t>在日照经济技术开发区管委网站（http://www.reda.gov.cn）公布。</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1.考察</w:t>
      </w:r>
      <w:r>
        <w:rPr>
          <w:rFonts w:eastAsia="仿宋_GB2312"/>
          <w:color w:val="444446"/>
          <w:sz w:val="32"/>
          <w:szCs w:val="32"/>
          <w:shd w:val="clear" w:color="auto" w:fill="FFFFFF"/>
        </w:rPr>
        <w:t>。</w:t>
      </w:r>
      <w:r>
        <w:rPr>
          <w:rFonts w:eastAsia="仿宋_GB2312"/>
          <w:sz w:val="32"/>
          <w:szCs w:val="32"/>
        </w:rPr>
        <w:t>成立考核小组按照德才兼备标准和岗位要求，全面了解进入考察范围人员思想政治表现、道德品质、工作实绩以及回避制度执行等方面情况</w:t>
      </w:r>
      <w:r>
        <w:rPr>
          <w:rFonts w:eastAsia="仿宋_GB2312"/>
          <w:color w:val="444446"/>
          <w:sz w:val="32"/>
          <w:szCs w:val="32"/>
          <w:shd w:val="clear" w:color="auto" w:fill="FFFFFF"/>
        </w:rPr>
        <w:t>，</w:t>
      </w:r>
      <w:r>
        <w:rPr>
          <w:rFonts w:eastAsia="仿宋_GB2312"/>
          <w:sz w:val="32"/>
          <w:szCs w:val="32"/>
        </w:rPr>
        <w:t>并对考察对象进行资格复查，形成书面考察意见。</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2.体检</w:t>
      </w:r>
      <w:r>
        <w:rPr>
          <w:rFonts w:eastAsia="仿宋_GB2312"/>
          <w:color w:val="444446"/>
          <w:sz w:val="32"/>
          <w:szCs w:val="32"/>
          <w:shd w:val="clear" w:color="auto" w:fill="FFFFFF"/>
        </w:rPr>
        <w:t>。</w:t>
      </w:r>
      <w:r>
        <w:rPr>
          <w:rFonts w:eastAsia="仿宋_GB2312"/>
          <w:sz w:val="32"/>
          <w:szCs w:val="32"/>
        </w:rPr>
        <w:t>体检在县级以上综合医院进行，体检标准参照录用国家公务员体检标准执行</w:t>
      </w:r>
      <w:r>
        <w:rPr>
          <w:rFonts w:eastAsia="仿宋_GB2312"/>
          <w:color w:val="444446"/>
          <w:sz w:val="32"/>
          <w:szCs w:val="32"/>
          <w:shd w:val="clear" w:color="auto" w:fill="FFFFFF"/>
        </w:rPr>
        <w:t>。</w:t>
      </w:r>
      <w:r>
        <w:rPr>
          <w:rFonts w:eastAsia="仿宋_GB2312"/>
          <w:sz w:val="32"/>
          <w:szCs w:val="32"/>
        </w:rPr>
        <w:t>体检费用自理。</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3.对放弃考察、体检资格或者考察、体检不合格造成的空缺从同一岗位进入考察体检范围的人员中递补。</w:t>
      </w:r>
    </w:p>
    <w:p>
      <w:pPr>
        <w:widowControl/>
        <w:autoSpaceDN w:val="0"/>
        <w:spacing w:line="500" w:lineRule="exact"/>
        <w:ind w:firstLine="640" w:firstLineChars="200"/>
        <w:jc w:val="left"/>
        <w:rPr>
          <w:rFonts w:eastAsia="黑体"/>
          <w:color w:val="444446"/>
          <w:sz w:val="32"/>
          <w:szCs w:val="32"/>
        </w:rPr>
      </w:pPr>
      <w:r>
        <w:rPr>
          <w:rFonts w:eastAsia="黑体"/>
          <w:sz w:val="32"/>
          <w:szCs w:val="32"/>
        </w:rPr>
        <w:t>六、公示和聘用</w:t>
      </w:r>
    </w:p>
    <w:p>
      <w:pPr>
        <w:pStyle w:val="4"/>
        <w:autoSpaceDN w:val="0"/>
        <w:spacing w:line="500" w:lineRule="exact"/>
        <w:ind w:firstLine="640" w:firstLineChars="200"/>
        <w:jc w:val="both"/>
        <w:rPr>
          <w:rFonts w:ascii="Times New Roman" w:hAnsi="Times New Roman" w:cs="Times New Roman"/>
        </w:rPr>
      </w:pPr>
      <w:r>
        <w:rPr>
          <w:rFonts w:ascii="Times New Roman" w:hAnsi="Times New Roman" w:eastAsia="仿宋_GB2312" w:cs="Times New Roman"/>
          <w:sz w:val="32"/>
          <w:szCs w:val="32"/>
        </w:rPr>
        <w:t>考察体检后</w:t>
      </w:r>
      <w:r>
        <w:rPr>
          <w:rFonts w:ascii="Times New Roman" w:hAnsi="Times New Roman" w:eastAsia="仿宋_GB2312" w:cs="Times New Roman"/>
          <w:color w:val="444446"/>
          <w:sz w:val="32"/>
          <w:szCs w:val="32"/>
          <w:shd w:val="clear" w:color="auto" w:fill="FFFFFF"/>
        </w:rPr>
        <w:t>，</w:t>
      </w:r>
      <w:r>
        <w:rPr>
          <w:rFonts w:ascii="Times New Roman" w:hAnsi="Times New Roman" w:eastAsia="仿宋_GB2312" w:cs="Times New Roman"/>
          <w:sz w:val="32"/>
          <w:szCs w:val="32"/>
        </w:rPr>
        <w:t>确定拟聘用人员，并在日照经济技术开发区管委网站（http://www.reda.gov.cn）进行公示</w:t>
      </w:r>
      <w:r>
        <w:rPr>
          <w:rFonts w:ascii="Times New Roman" w:hAnsi="Times New Roman" w:eastAsia="仿宋_GB2312" w:cs="Times New Roman"/>
          <w:color w:val="444446"/>
          <w:sz w:val="32"/>
          <w:szCs w:val="32"/>
          <w:shd w:val="clear" w:color="auto" w:fill="FFFFFF"/>
        </w:rPr>
        <w:t>，</w:t>
      </w:r>
      <w:r>
        <w:rPr>
          <w:rFonts w:ascii="Times New Roman" w:hAnsi="Times New Roman" w:eastAsia="仿宋_GB2312" w:cs="Times New Roman"/>
          <w:sz w:val="32"/>
          <w:szCs w:val="32"/>
        </w:rPr>
        <w:t>公示期为7个工作日。公示期满无异议的</w:t>
      </w:r>
      <w:r>
        <w:rPr>
          <w:rFonts w:ascii="Times New Roman" w:hAnsi="Times New Roman" w:eastAsia="仿宋_GB2312" w:cs="Times New Roman"/>
          <w:color w:val="444446"/>
          <w:sz w:val="32"/>
          <w:szCs w:val="32"/>
          <w:shd w:val="clear" w:color="auto" w:fill="FFFFFF"/>
        </w:rPr>
        <w:t>，</w:t>
      </w:r>
      <w:r>
        <w:rPr>
          <w:rFonts w:ascii="Times New Roman" w:hAnsi="Times New Roman" w:eastAsia="仿宋_GB2312" w:cs="Times New Roman"/>
          <w:sz w:val="32"/>
          <w:szCs w:val="32"/>
        </w:rPr>
        <w:t>由</w:t>
      </w:r>
      <w:r>
        <w:rPr>
          <w:rFonts w:hint="eastAsia" w:ascii="Times New Roman" w:hAnsi="Times New Roman" w:eastAsia="仿宋_GB2312" w:cs="Times New Roman"/>
          <w:sz w:val="32"/>
          <w:szCs w:val="32"/>
        </w:rPr>
        <w:t>日照经济技术开发区</w:t>
      </w:r>
      <w:r>
        <w:rPr>
          <w:rFonts w:ascii="Times New Roman" w:hAnsi="Times New Roman" w:eastAsia="仿宋_GB2312" w:cs="Times New Roman"/>
          <w:sz w:val="32"/>
          <w:szCs w:val="32"/>
        </w:rPr>
        <w:t>教</w:t>
      </w:r>
      <w:r>
        <w:rPr>
          <w:rFonts w:hint="eastAsia" w:ascii="Times New Roman" w:hAnsi="Times New Roman" w:eastAsia="仿宋_GB2312" w:cs="Times New Roman"/>
          <w:sz w:val="32"/>
          <w:szCs w:val="32"/>
        </w:rPr>
        <w:t>文</w:t>
      </w:r>
      <w:r>
        <w:rPr>
          <w:rFonts w:ascii="Times New Roman" w:hAnsi="Times New Roman" w:eastAsia="仿宋_GB2312" w:cs="Times New Roman"/>
          <w:sz w:val="32"/>
          <w:szCs w:val="32"/>
        </w:rPr>
        <w:t>体局提出聘用意见，连同资格审查、面试、考察体检等原始资料报</w:t>
      </w:r>
      <w:r>
        <w:rPr>
          <w:rFonts w:hint="eastAsia" w:ascii="Times New Roman" w:hAnsi="Times New Roman" w:eastAsia="仿宋_GB2312" w:cs="Times New Roman"/>
          <w:sz w:val="32"/>
          <w:szCs w:val="32"/>
        </w:rPr>
        <w:t>日照经济技术开发</w:t>
      </w:r>
      <w:r>
        <w:rPr>
          <w:rFonts w:ascii="Times New Roman" w:hAnsi="Times New Roman" w:eastAsia="仿宋_GB2312" w:cs="Times New Roman"/>
          <w:sz w:val="32"/>
          <w:szCs w:val="32"/>
        </w:rPr>
        <w:t>区事业单位公开选聘主管机关审核、备案</w:t>
      </w:r>
      <w:r>
        <w:rPr>
          <w:rFonts w:ascii="Times New Roman" w:hAnsi="Times New Roman" w:eastAsia="仿宋_GB2312" w:cs="Times New Roman"/>
          <w:color w:val="444446"/>
          <w:sz w:val="32"/>
          <w:szCs w:val="32"/>
          <w:shd w:val="clear" w:color="auto" w:fill="FFFFFF"/>
        </w:rPr>
        <w:t>，</w:t>
      </w:r>
      <w:r>
        <w:rPr>
          <w:rFonts w:ascii="Times New Roman" w:hAnsi="Times New Roman" w:eastAsia="仿宋_GB2312" w:cs="Times New Roman"/>
          <w:sz w:val="32"/>
          <w:szCs w:val="32"/>
        </w:rPr>
        <w:t>按规定办理事业单位人员入职手续，选聘学校和聘用人员按规定签订聘用合同（不低于3年）</w:t>
      </w:r>
      <w:r>
        <w:rPr>
          <w:rFonts w:ascii="Times New Roman" w:hAnsi="Times New Roman" w:eastAsia="仿宋_GB2312" w:cs="Times New Roman"/>
          <w:color w:val="444446"/>
          <w:sz w:val="32"/>
          <w:szCs w:val="32"/>
          <w:shd w:val="clear" w:color="auto" w:fill="FFFFFF"/>
        </w:rPr>
        <w:t>，</w:t>
      </w:r>
      <w:r>
        <w:rPr>
          <w:rFonts w:ascii="Times New Roman" w:hAnsi="Times New Roman" w:eastAsia="仿宋_GB2312" w:cs="Times New Roman"/>
          <w:sz w:val="32"/>
          <w:szCs w:val="32"/>
        </w:rPr>
        <w:t>纳入选聘单位事业编制，享受事业单位人员待遇。</w:t>
      </w:r>
    </w:p>
    <w:p>
      <w:pPr>
        <w:widowControl/>
        <w:autoSpaceDN w:val="0"/>
        <w:spacing w:line="500" w:lineRule="exact"/>
        <w:ind w:firstLine="640" w:firstLineChars="200"/>
        <w:jc w:val="left"/>
        <w:rPr>
          <w:rFonts w:eastAsia="黑体"/>
          <w:color w:val="444446"/>
          <w:sz w:val="32"/>
          <w:szCs w:val="32"/>
        </w:rPr>
      </w:pPr>
      <w:r>
        <w:rPr>
          <w:rFonts w:eastAsia="黑体"/>
          <w:sz w:val="32"/>
          <w:szCs w:val="32"/>
        </w:rPr>
        <w:t>七、有关说明</w:t>
      </w:r>
    </w:p>
    <w:p>
      <w:pPr>
        <w:widowControl/>
        <w:autoSpaceDN w:val="0"/>
        <w:spacing w:line="500" w:lineRule="exact"/>
        <w:ind w:firstLine="640" w:firstLineChars="200"/>
        <w:jc w:val="left"/>
        <w:rPr>
          <w:rFonts w:eastAsia="楷体_GB2312"/>
          <w:color w:val="444446"/>
          <w:sz w:val="32"/>
          <w:szCs w:val="32"/>
        </w:rPr>
      </w:pPr>
      <w:r>
        <w:rPr>
          <w:rFonts w:eastAsia="楷体_GB2312"/>
          <w:sz w:val="32"/>
          <w:szCs w:val="32"/>
        </w:rPr>
        <w:t>（一）信息发布</w:t>
      </w:r>
    </w:p>
    <w:p>
      <w:pPr>
        <w:pStyle w:val="4"/>
        <w:autoSpaceDN w:val="0"/>
        <w:spacing w:line="500" w:lineRule="exact"/>
        <w:ind w:firstLine="640" w:firstLineChars="200"/>
        <w:jc w:val="both"/>
        <w:rPr>
          <w:rFonts w:ascii="Times New Roman" w:hAnsi="Times New Roman" w:cs="Times New Roman"/>
        </w:rPr>
      </w:pPr>
      <w:r>
        <w:rPr>
          <w:rFonts w:ascii="Times New Roman" w:hAnsi="Times New Roman" w:eastAsia="仿宋_GB2312" w:cs="Times New Roman"/>
          <w:sz w:val="32"/>
          <w:szCs w:val="32"/>
        </w:rPr>
        <w:t>报考人员的考试成绩及有关考试信息均在日照经济技术开发区管委网站（http://www.reda.gov.cn）上予以公布</w:t>
      </w:r>
      <w:r>
        <w:rPr>
          <w:rFonts w:ascii="Times New Roman" w:hAnsi="Times New Roman" w:eastAsia="仿宋_GB2312" w:cs="Times New Roman"/>
          <w:color w:val="444446"/>
          <w:sz w:val="32"/>
          <w:szCs w:val="32"/>
          <w:shd w:val="clear" w:color="auto" w:fill="FFFFFF"/>
        </w:rPr>
        <w:t>。</w:t>
      </w:r>
      <w:r>
        <w:rPr>
          <w:rFonts w:ascii="Times New Roman" w:hAnsi="Times New Roman" w:eastAsia="仿宋_GB2312" w:cs="Times New Roman"/>
          <w:sz w:val="32"/>
          <w:szCs w:val="32"/>
        </w:rPr>
        <w:t>报考人员应及时登陆网站了解最新情况，以免错过重要信息。</w:t>
      </w:r>
    </w:p>
    <w:p>
      <w:pPr>
        <w:widowControl/>
        <w:autoSpaceDN w:val="0"/>
        <w:spacing w:line="500" w:lineRule="exact"/>
        <w:ind w:firstLine="640" w:firstLineChars="200"/>
        <w:jc w:val="left"/>
        <w:rPr>
          <w:rFonts w:eastAsia="仿宋_GB2312"/>
          <w:color w:val="444446"/>
          <w:sz w:val="32"/>
          <w:szCs w:val="32"/>
        </w:rPr>
      </w:pPr>
      <w:r>
        <w:rPr>
          <w:rFonts w:eastAsia="楷体_GB2312"/>
          <w:sz w:val="32"/>
          <w:szCs w:val="32"/>
        </w:rPr>
        <w:t>（二）报考人员须仔细阅读本选聘公告</w:t>
      </w:r>
      <w:r>
        <w:rPr>
          <w:rFonts w:eastAsia="楷体_GB2312"/>
          <w:color w:val="444446"/>
          <w:sz w:val="32"/>
          <w:szCs w:val="32"/>
          <w:shd w:val="clear" w:color="auto" w:fill="FFFFFF"/>
        </w:rPr>
        <w:t>，</w:t>
      </w:r>
      <w:r>
        <w:rPr>
          <w:rFonts w:eastAsia="楷体_GB2312"/>
          <w:sz w:val="32"/>
          <w:szCs w:val="32"/>
        </w:rPr>
        <w:t>明确相关事项。</w:t>
      </w:r>
      <w:r>
        <w:rPr>
          <w:rFonts w:eastAsia="仿宋_GB2312"/>
          <w:sz w:val="32"/>
          <w:szCs w:val="32"/>
        </w:rPr>
        <w:t>在报考期间</w:t>
      </w:r>
      <w:r>
        <w:rPr>
          <w:rFonts w:eastAsia="仿宋_GB2312"/>
          <w:color w:val="444446"/>
          <w:sz w:val="32"/>
          <w:szCs w:val="32"/>
          <w:shd w:val="clear" w:color="auto" w:fill="FFFFFF"/>
        </w:rPr>
        <w:t>，</w:t>
      </w:r>
      <w:r>
        <w:rPr>
          <w:rFonts w:eastAsia="仿宋_GB2312"/>
          <w:sz w:val="32"/>
          <w:szCs w:val="32"/>
        </w:rPr>
        <w:t>应及时了解最新情况，保持通讯工具畅通</w:t>
      </w:r>
      <w:r>
        <w:rPr>
          <w:rFonts w:eastAsia="仿宋_GB2312"/>
          <w:color w:val="444446"/>
          <w:sz w:val="32"/>
          <w:szCs w:val="32"/>
          <w:shd w:val="clear" w:color="auto" w:fill="FFFFFF"/>
        </w:rPr>
        <w:t>，</w:t>
      </w:r>
      <w:r>
        <w:rPr>
          <w:rFonts w:eastAsia="仿宋_GB2312"/>
          <w:sz w:val="32"/>
          <w:szCs w:val="32"/>
        </w:rPr>
        <w:t>因本人原因错过重要信息而影响考试聘用的，责任由报考人员本人承担。</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公开招聘将实行全程监督</w:t>
      </w:r>
      <w:r>
        <w:rPr>
          <w:rFonts w:eastAsia="仿宋_GB2312"/>
          <w:color w:val="444446"/>
          <w:sz w:val="32"/>
          <w:szCs w:val="32"/>
          <w:shd w:val="clear" w:color="auto" w:fill="FFFFFF"/>
        </w:rPr>
        <w:t>，</w:t>
      </w:r>
      <w:r>
        <w:rPr>
          <w:rFonts w:eastAsia="仿宋_GB2312"/>
          <w:sz w:val="32"/>
          <w:szCs w:val="32"/>
        </w:rPr>
        <w:t>工作人员和应聘人员要严格按照招聘</w:t>
      </w:r>
      <w:r>
        <w:rPr>
          <w:rFonts w:hint="eastAsia" w:eastAsia="仿宋_GB2312"/>
          <w:sz w:val="32"/>
          <w:szCs w:val="32"/>
        </w:rPr>
        <w:t>公告</w:t>
      </w:r>
      <w:r>
        <w:rPr>
          <w:rFonts w:eastAsia="仿宋_GB2312"/>
          <w:sz w:val="32"/>
          <w:szCs w:val="32"/>
        </w:rPr>
        <w:t>、面试方案及有关政策规定执行，如有弄虚作假</w:t>
      </w:r>
      <w:r>
        <w:rPr>
          <w:rFonts w:eastAsia="仿宋_GB2312"/>
          <w:color w:val="444446"/>
          <w:sz w:val="32"/>
          <w:szCs w:val="32"/>
          <w:shd w:val="clear" w:color="auto" w:fill="FFFFFF"/>
        </w:rPr>
        <w:t>，</w:t>
      </w:r>
      <w:r>
        <w:rPr>
          <w:rFonts w:eastAsia="仿宋_GB2312"/>
          <w:sz w:val="32"/>
          <w:szCs w:val="32"/>
        </w:rPr>
        <w:t>徇私舞弊等违反公开招聘考试纪律的行为，一经查实</w:t>
      </w:r>
      <w:r>
        <w:rPr>
          <w:rFonts w:eastAsia="仿宋_GB2312"/>
          <w:color w:val="444446"/>
          <w:sz w:val="32"/>
          <w:szCs w:val="32"/>
          <w:shd w:val="clear" w:color="auto" w:fill="FFFFFF"/>
        </w:rPr>
        <w:t>，</w:t>
      </w:r>
      <w:r>
        <w:rPr>
          <w:rFonts w:eastAsia="仿宋_GB2312"/>
          <w:sz w:val="32"/>
          <w:szCs w:val="32"/>
        </w:rPr>
        <w:t>将按照《事业单位公开招聘违纪违规行为处理规定》的有关规定严肃处理。</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咨询电话：0633-2952111</w:t>
      </w:r>
    </w:p>
    <w:p>
      <w:pPr>
        <w:widowControl/>
        <w:autoSpaceDN w:val="0"/>
        <w:spacing w:line="500" w:lineRule="exact"/>
        <w:ind w:firstLine="640" w:firstLineChars="200"/>
        <w:jc w:val="left"/>
        <w:rPr>
          <w:rFonts w:eastAsia="仿宋_GB2312"/>
          <w:color w:val="444446"/>
          <w:sz w:val="32"/>
          <w:szCs w:val="32"/>
        </w:rPr>
      </w:pPr>
      <w:r>
        <w:rPr>
          <w:rFonts w:eastAsia="仿宋_GB2312"/>
          <w:sz w:val="32"/>
          <w:szCs w:val="32"/>
        </w:rPr>
        <w:t>监督电话：0633-8352082</w:t>
      </w:r>
    </w:p>
    <w:p>
      <w:pPr>
        <w:widowControl/>
        <w:autoSpaceDN w:val="0"/>
        <w:spacing w:line="500" w:lineRule="exact"/>
        <w:ind w:firstLine="640" w:firstLineChars="200"/>
        <w:jc w:val="left"/>
        <w:rPr>
          <w:rFonts w:eastAsia="仿宋_GB2312"/>
          <w:sz w:val="32"/>
          <w:szCs w:val="32"/>
        </w:rPr>
      </w:pPr>
      <w:r>
        <w:rPr>
          <w:rFonts w:eastAsia="仿宋_GB2312"/>
          <w:sz w:val="32"/>
          <w:szCs w:val="32"/>
        </w:rPr>
        <w:t>咨询时间：工作日：8：30—12：00</w:t>
      </w:r>
      <w:r>
        <w:rPr>
          <w:rFonts w:eastAsia="仿宋_GB2312"/>
          <w:color w:val="444446"/>
          <w:sz w:val="32"/>
          <w:szCs w:val="32"/>
          <w:shd w:val="clear" w:color="auto" w:fill="FFFFFF"/>
        </w:rPr>
        <w:t>；</w:t>
      </w:r>
      <w:r>
        <w:rPr>
          <w:rFonts w:eastAsia="仿宋_GB2312"/>
          <w:sz w:val="32"/>
          <w:szCs w:val="32"/>
        </w:rPr>
        <w:t>14：30—18：00</w:t>
      </w:r>
    </w:p>
    <w:p>
      <w:pPr>
        <w:pStyle w:val="4"/>
        <w:autoSpaceDN w:val="0"/>
        <w:spacing w:line="500" w:lineRule="exact"/>
        <w:ind w:firstLine="640" w:firstLineChars="200"/>
        <w:jc w:val="both"/>
        <w:rPr>
          <w:rFonts w:ascii="Times New Roman" w:hAnsi="Times New Roman" w:eastAsia="仿宋_GB2312" w:cs="Times New Roman"/>
          <w:sz w:val="32"/>
          <w:szCs w:val="32"/>
        </w:rPr>
      </w:pPr>
    </w:p>
    <w:p>
      <w:pPr>
        <w:pStyle w:val="4"/>
        <w:autoSpaceDN w:val="0"/>
        <w:spacing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附件：1．2018年度日照经济技术开发区教育系统公开选聘优秀教师报名登记表</w:t>
      </w:r>
    </w:p>
    <w:p>
      <w:pPr>
        <w:pStyle w:val="4"/>
        <w:autoSpaceDN w:val="0"/>
        <w:spacing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2．2018年度日照经济技术开发区教育系统公开选聘优秀教师诚信承诺书</w:t>
      </w:r>
    </w:p>
    <w:p>
      <w:pPr>
        <w:pStyle w:val="4"/>
        <w:autoSpaceDN w:val="0"/>
        <w:spacing w:line="5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ascii="Times New Roman" w:hAnsi="Times New Roman" w:eastAsia="方正小标宋简体" w:cs="Times New Roman"/>
          <w:sz w:val="44"/>
          <w:szCs w:val="44"/>
        </w:rPr>
        <w:t xml:space="preserve"> </w:t>
      </w:r>
      <w:r>
        <w:rPr>
          <w:rFonts w:ascii="Times New Roman" w:hAnsi="Times New Roman" w:eastAsia="仿宋_GB2312" w:cs="Times New Roman"/>
          <w:sz w:val="32"/>
          <w:szCs w:val="32"/>
        </w:rPr>
        <w:t>同意报考证明</w:t>
      </w:r>
    </w:p>
    <w:p>
      <w:pPr>
        <w:autoSpaceDN w:val="0"/>
        <w:spacing w:line="520" w:lineRule="exact"/>
        <w:rPr>
          <w:rFonts w:eastAsia="仿宋_GB2312"/>
          <w:sz w:val="32"/>
          <w:szCs w:val="32"/>
        </w:rPr>
      </w:pPr>
      <w:r>
        <w:rPr>
          <w:rFonts w:eastAsia="仿宋_GB2312"/>
          <w:sz w:val="32"/>
          <w:szCs w:val="32"/>
        </w:rPr>
        <w:t xml:space="preserve">          </w:t>
      </w:r>
    </w:p>
    <w:p>
      <w:pPr>
        <w:pStyle w:val="4"/>
        <w:autoSpaceDN w:val="0"/>
        <w:spacing w:line="500" w:lineRule="exact"/>
        <w:ind w:firstLine="3108" w:firstLineChars="1050"/>
        <w:jc w:val="both"/>
        <w:rPr>
          <w:rFonts w:ascii="Times New Roman" w:hAnsi="Times New Roman" w:eastAsia="仿宋_GB2312" w:cs="Times New Roman"/>
          <w:spacing w:val="-12"/>
          <w:sz w:val="32"/>
          <w:szCs w:val="32"/>
        </w:rPr>
      </w:pPr>
      <w:r>
        <w:rPr>
          <w:rFonts w:ascii="Times New Roman" w:hAnsi="Times New Roman" w:eastAsia="仿宋_GB2312" w:cs="Times New Roman"/>
          <w:spacing w:val="-12"/>
          <w:sz w:val="32"/>
          <w:szCs w:val="32"/>
        </w:rPr>
        <w:t xml:space="preserve"> </w:t>
      </w:r>
    </w:p>
    <w:p>
      <w:pPr>
        <w:pStyle w:val="4"/>
        <w:autoSpaceDN w:val="0"/>
        <w:spacing w:line="500" w:lineRule="exact"/>
        <w:ind w:firstLine="2960" w:firstLineChars="1000"/>
        <w:jc w:val="both"/>
        <w:rPr>
          <w:rFonts w:ascii="Times New Roman" w:hAnsi="Times New Roman" w:eastAsia="仿宋_GB2312" w:cs="Times New Roman"/>
          <w:spacing w:val="-12"/>
          <w:sz w:val="32"/>
          <w:szCs w:val="32"/>
        </w:rPr>
      </w:pPr>
      <w:r>
        <w:rPr>
          <w:rFonts w:ascii="Times New Roman" w:hAnsi="Times New Roman" w:eastAsia="仿宋_GB2312" w:cs="Times New Roman"/>
          <w:spacing w:val="-12"/>
          <w:sz w:val="32"/>
          <w:szCs w:val="32"/>
        </w:rPr>
        <w:t>日照经济技术开发区教育文化体育局</w:t>
      </w:r>
    </w:p>
    <w:p>
      <w:pPr>
        <w:pStyle w:val="4"/>
        <w:autoSpaceDN w:val="0"/>
        <w:spacing w:line="500" w:lineRule="exact"/>
        <w:jc w:val="both"/>
        <w:rPr>
          <w:rFonts w:ascii="Times New Roman" w:hAnsi="Times New Roman" w:eastAsia="仿宋_GB2312" w:cs="Times New Roman"/>
          <w:spacing w:val="-20"/>
          <w:sz w:val="32"/>
          <w:szCs w:val="32"/>
        </w:rPr>
      </w:pPr>
      <w:r>
        <w:rPr>
          <w:rFonts w:ascii="Times New Roman" w:hAnsi="Times New Roman" w:eastAsia="仿宋_GB2312" w:cs="Times New Roman"/>
          <w:spacing w:val="-12"/>
          <w:sz w:val="32"/>
          <w:szCs w:val="32"/>
        </w:rPr>
        <w:t xml:space="preserve">                                          2018年8月10日</w:t>
      </w:r>
    </w:p>
    <w:p>
      <w:pPr>
        <w:autoSpaceDN w:val="0"/>
        <w:rPr>
          <w:szCs w:val="21"/>
        </w:rPr>
      </w:pPr>
    </w:p>
    <w:p>
      <w:pPr>
        <w:autoSpaceDN w:val="0"/>
        <w:jc w:val="left"/>
        <w:rPr>
          <w:rFonts w:hint="eastAsia" w:eastAsia="黑体"/>
          <w:sz w:val="32"/>
          <w:szCs w:val="32"/>
        </w:rPr>
      </w:pPr>
      <w:r>
        <w:rPr>
          <w:rFonts w:eastAsia="黑体"/>
          <w:sz w:val="32"/>
          <w:szCs w:val="32"/>
        </w:rPr>
        <w:t>附件1</w:t>
      </w:r>
    </w:p>
    <w:p>
      <w:pPr>
        <w:autoSpaceDN w:val="0"/>
        <w:jc w:val="left"/>
        <w:rPr>
          <w:rFonts w:eastAsia="黑体"/>
          <w:sz w:val="32"/>
          <w:szCs w:val="32"/>
        </w:rPr>
      </w:pPr>
    </w:p>
    <w:p>
      <w:pPr>
        <w:autoSpaceDN w:val="0"/>
        <w:spacing w:line="520" w:lineRule="exact"/>
        <w:jc w:val="center"/>
        <w:rPr>
          <w:rFonts w:hint="eastAsia" w:ascii="方正小标宋简体" w:eastAsia="方正小标宋简体" w:cs="黑体"/>
          <w:sz w:val="44"/>
          <w:szCs w:val="44"/>
        </w:rPr>
      </w:pPr>
      <w:r>
        <w:rPr>
          <w:rFonts w:hint="eastAsia" w:ascii="方正小标宋简体" w:eastAsia="方正小标宋简体" w:cs="黑体"/>
          <w:sz w:val="44"/>
          <w:szCs w:val="44"/>
        </w:rPr>
        <w:t>2018年度日照经济技术开发区教育系统</w:t>
      </w:r>
    </w:p>
    <w:p>
      <w:pPr>
        <w:autoSpaceDN w:val="0"/>
        <w:spacing w:line="520" w:lineRule="exact"/>
        <w:jc w:val="center"/>
        <w:rPr>
          <w:rFonts w:hint="eastAsia" w:ascii="方正小标宋简体" w:eastAsia="方正小标宋简体" w:cs="黑体"/>
          <w:sz w:val="44"/>
          <w:szCs w:val="44"/>
        </w:rPr>
      </w:pPr>
      <w:r>
        <w:rPr>
          <w:rFonts w:hint="eastAsia" w:ascii="方正小标宋简体" w:eastAsia="方正小标宋简体" w:cs="黑体"/>
          <w:sz w:val="44"/>
          <w:szCs w:val="44"/>
        </w:rPr>
        <w:t>公开选聘优秀教师报名登记表</w:t>
      </w:r>
      <w:r>
        <w:rPr>
          <w:rFonts w:hint="eastAsia" w:ascii="方正小标宋简体" w:eastAsia="方正小标宋简体" w:cs="仿宋_GB2312"/>
          <w:sz w:val="24"/>
        </w:rPr>
        <w:t xml:space="preserve"> </w:t>
      </w:r>
    </w:p>
    <w:p>
      <w:pPr>
        <w:autoSpaceDN w:val="0"/>
        <w:spacing w:line="560" w:lineRule="exact"/>
        <w:rPr>
          <w:rFonts w:hint="eastAsia" w:ascii="仿宋_GB2312" w:eastAsia="仿宋_GB2312" w:cs="仿宋_GB2312"/>
          <w:sz w:val="28"/>
          <w:szCs w:val="28"/>
        </w:rPr>
      </w:pPr>
      <w:r>
        <w:rPr>
          <w:rFonts w:hint="eastAsia" w:ascii="仿宋_GB2312" w:eastAsia="仿宋_GB2312" w:cs="仿宋_GB2312"/>
          <w:sz w:val="28"/>
          <w:szCs w:val="28"/>
        </w:rPr>
        <w:t xml:space="preserve"> 报考</w:t>
      </w:r>
      <w:r>
        <w:rPr>
          <w:rFonts w:ascii="仿宋_GB2312" w:eastAsia="仿宋_GB2312" w:cs="仿宋_GB2312"/>
          <w:sz w:val="28"/>
          <w:szCs w:val="28"/>
        </w:rPr>
        <w:t>岗位</w:t>
      </w:r>
      <w:r>
        <w:rPr>
          <w:rFonts w:hint="eastAsia" w:ascii="仿宋_GB2312" w:eastAsia="仿宋_GB2312" w:cs="仿宋_GB2312"/>
          <w:sz w:val="28"/>
          <w:szCs w:val="28"/>
        </w:rPr>
        <w:t>：</w:t>
      </w:r>
    </w:p>
    <w:tbl>
      <w:tblPr>
        <w:tblStyle w:val="5"/>
        <w:tblpPr w:leftFromText="181" w:rightFromText="181" w:vertAnchor="text" w:horzAnchor="margin" w:tblpXSpec="left" w:tblpY="1"/>
        <w:tblOverlap w:val="never"/>
        <w:tblW w:w="91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19"/>
        <w:gridCol w:w="690"/>
        <w:gridCol w:w="167"/>
        <w:gridCol w:w="536"/>
        <w:gridCol w:w="290"/>
        <w:gridCol w:w="389"/>
        <w:gridCol w:w="46"/>
        <w:gridCol w:w="416"/>
        <w:gridCol w:w="450"/>
        <w:gridCol w:w="112"/>
        <w:gridCol w:w="432"/>
        <w:gridCol w:w="280"/>
        <w:gridCol w:w="430"/>
        <w:gridCol w:w="16"/>
        <w:gridCol w:w="1286"/>
        <w:gridCol w:w="21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2" w:hRule="atLeast"/>
        </w:trPr>
        <w:tc>
          <w:tcPr>
            <w:tcW w:w="1519" w:type="dxa"/>
            <w:tcBorders>
              <w:top w:val="single" w:color="auto" w:sz="12" w:space="0"/>
              <w:left w:val="single" w:color="auto" w:sz="12" w:space="0"/>
              <w:bottom w:val="single" w:color="auto" w:sz="4" w:space="0"/>
              <w:right w:val="single" w:color="auto" w:sz="4" w:space="0"/>
            </w:tcBorders>
            <w:vAlign w:val="center"/>
          </w:tcPr>
          <w:p>
            <w:pPr>
              <w:autoSpaceDN w:val="0"/>
              <w:spacing w:line="560" w:lineRule="exact"/>
              <w:jc w:val="center"/>
              <w:rPr>
                <w:rFonts w:ascii="仿宋_GB2312" w:eastAsia="仿宋_GB2312" w:cs="仿宋_GB2312"/>
                <w:sz w:val="24"/>
              </w:rPr>
            </w:pPr>
            <w:r>
              <w:rPr>
                <w:rFonts w:hint="eastAsia" w:ascii="仿宋_GB2312" w:eastAsia="仿宋_GB2312" w:cs="仿宋_GB2312"/>
                <w:sz w:val="24"/>
              </w:rPr>
              <w:t>姓名</w:t>
            </w:r>
          </w:p>
        </w:tc>
        <w:tc>
          <w:tcPr>
            <w:tcW w:w="1393" w:type="dxa"/>
            <w:gridSpan w:val="3"/>
            <w:tcBorders>
              <w:top w:val="single" w:color="auto" w:sz="12" w:space="0"/>
              <w:left w:val="single" w:color="auto" w:sz="4" w:space="0"/>
              <w:bottom w:val="single" w:color="auto" w:sz="4" w:space="0"/>
              <w:right w:val="single" w:color="auto" w:sz="4" w:space="0"/>
            </w:tcBorders>
            <w:vAlign w:val="center"/>
          </w:tcPr>
          <w:p>
            <w:pPr>
              <w:autoSpaceDN w:val="0"/>
              <w:spacing w:line="560" w:lineRule="exact"/>
              <w:jc w:val="center"/>
              <w:rPr>
                <w:rFonts w:ascii="仿宋_GB2312" w:eastAsia="仿宋_GB2312" w:cs="仿宋_GB2312"/>
                <w:sz w:val="24"/>
              </w:rPr>
            </w:pPr>
          </w:p>
        </w:tc>
        <w:tc>
          <w:tcPr>
            <w:tcW w:w="725" w:type="dxa"/>
            <w:gridSpan w:val="3"/>
            <w:tcBorders>
              <w:top w:val="single" w:color="auto" w:sz="12" w:space="0"/>
              <w:left w:val="single" w:color="auto" w:sz="4" w:space="0"/>
              <w:bottom w:val="single" w:color="auto" w:sz="4" w:space="0"/>
              <w:right w:val="single" w:color="auto" w:sz="4" w:space="0"/>
            </w:tcBorders>
            <w:vAlign w:val="center"/>
          </w:tcPr>
          <w:p>
            <w:pPr>
              <w:autoSpaceDN w:val="0"/>
              <w:spacing w:line="560" w:lineRule="exact"/>
              <w:jc w:val="center"/>
              <w:rPr>
                <w:rFonts w:ascii="仿宋_GB2312" w:eastAsia="仿宋_GB2312" w:cs="仿宋_GB2312"/>
                <w:sz w:val="24"/>
              </w:rPr>
            </w:pPr>
            <w:r>
              <w:rPr>
                <w:rFonts w:hint="eastAsia" w:ascii="仿宋_GB2312" w:eastAsia="仿宋_GB2312" w:cs="仿宋_GB2312"/>
                <w:sz w:val="24"/>
              </w:rPr>
              <w:t>性别</w:t>
            </w:r>
          </w:p>
        </w:tc>
        <w:tc>
          <w:tcPr>
            <w:tcW w:w="978" w:type="dxa"/>
            <w:gridSpan w:val="3"/>
            <w:tcBorders>
              <w:top w:val="single" w:color="auto" w:sz="12" w:space="0"/>
              <w:left w:val="single" w:color="auto" w:sz="4" w:space="0"/>
              <w:bottom w:val="single" w:color="auto" w:sz="4" w:space="0"/>
              <w:right w:val="single" w:color="auto" w:sz="4" w:space="0"/>
            </w:tcBorders>
            <w:vAlign w:val="center"/>
          </w:tcPr>
          <w:p>
            <w:pPr>
              <w:autoSpaceDN w:val="0"/>
              <w:spacing w:line="560" w:lineRule="exact"/>
              <w:jc w:val="center"/>
              <w:rPr>
                <w:rFonts w:ascii="仿宋_GB2312" w:eastAsia="仿宋_GB2312" w:cs="仿宋_GB2312"/>
                <w:sz w:val="24"/>
              </w:rPr>
            </w:pPr>
          </w:p>
        </w:tc>
        <w:tc>
          <w:tcPr>
            <w:tcW w:w="712" w:type="dxa"/>
            <w:gridSpan w:val="2"/>
            <w:tcBorders>
              <w:top w:val="single" w:color="auto" w:sz="12" w:space="0"/>
              <w:left w:val="single" w:color="auto" w:sz="4" w:space="0"/>
              <w:bottom w:val="single" w:color="auto" w:sz="4" w:space="0"/>
              <w:right w:val="single" w:color="auto" w:sz="4" w:space="0"/>
            </w:tcBorders>
            <w:vAlign w:val="center"/>
          </w:tcPr>
          <w:p>
            <w:pPr>
              <w:autoSpaceDN w:val="0"/>
              <w:spacing w:line="560" w:lineRule="exact"/>
              <w:jc w:val="center"/>
              <w:rPr>
                <w:rFonts w:ascii="仿宋_GB2312" w:eastAsia="仿宋_GB2312" w:cs="仿宋_GB2312"/>
                <w:sz w:val="24"/>
              </w:rPr>
            </w:pPr>
            <w:r>
              <w:rPr>
                <w:rFonts w:hint="eastAsia" w:ascii="仿宋_GB2312" w:eastAsia="仿宋_GB2312" w:cs="仿宋_GB2312"/>
                <w:sz w:val="24"/>
              </w:rPr>
              <w:t>国籍</w:t>
            </w:r>
          </w:p>
        </w:tc>
        <w:tc>
          <w:tcPr>
            <w:tcW w:w="1732" w:type="dxa"/>
            <w:gridSpan w:val="3"/>
            <w:tcBorders>
              <w:top w:val="single" w:color="auto" w:sz="12" w:space="0"/>
              <w:left w:val="single" w:color="auto" w:sz="4" w:space="0"/>
              <w:bottom w:val="single" w:color="auto" w:sz="4" w:space="0"/>
              <w:right w:val="single" w:color="auto" w:sz="4" w:space="0"/>
            </w:tcBorders>
            <w:vAlign w:val="center"/>
          </w:tcPr>
          <w:p>
            <w:pPr>
              <w:autoSpaceDN w:val="0"/>
              <w:spacing w:line="560" w:lineRule="exact"/>
              <w:jc w:val="center"/>
              <w:rPr>
                <w:rFonts w:ascii="仿宋_GB2312" w:eastAsia="仿宋_GB2312" w:cs="仿宋_GB2312"/>
                <w:sz w:val="24"/>
              </w:rPr>
            </w:pPr>
          </w:p>
        </w:tc>
        <w:tc>
          <w:tcPr>
            <w:tcW w:w="2121" w:type="dxa"/>
            <w:vMerge w:val="restart"/>
            <w:tcBorders>
              <w:top w:val="single" w:color="auto" w:sz="12" w:space="0"/>
              <w:left w:val="single" w:color="auto" w:sz="4" w:space="0"/>
              <w:bottom w:val="single" w:color="auto" w:sz="4" w:space="0"/>
              <w:right w:val="single" w:color="auto" w:sz="12" w:space="0"/>
            </w:tcBorders>
            <w:vAlign w:val="center"/>
          </w:tcPr>
          <w:p>
            <w:pPr>
              <w:autoSpaceDN w:val="0"/>
              <w:spacing w:line="560" w:lineRule="exact"/>
              <w:rPr>
                <w:rFonts w:ascii="仿宋_GB2312" w:eastAsia="仿宋_GB2312" w:cs="仿宋_GB2312"/>
                <w:sz w:val="24"/>
              </w:rPr>
            </w:pPr>
            <w:r>
              <w:rPr>
                <w:rFonts w:hint="eastAsia" w:ascii="仿宋_GB2312" w:eastAsia="仿宋_GB2312" w:cs="仿宋_GB2312"/>
                <w:sz w:val="24"/>
              </w:rPr>
              <w:t>（本人近期彩色正面免冠2寸电子照片）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5" w:hRule="atLeast"/>
        </w:trPr>
        <w:tc>
          <w:tcPr>
            <w:tcW w:w="1519" w:type="dxa"/>
            <w:tcBorders>
              <w:top w:val="single" w:color="auto" w:sz="4" w:space="0"/>
              <w:left w:val="single" w:color="auto" w:sz="12"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政治面貌</w:t>
            </w:r>
          </w:p>
        </w:tc>
        <w:tc>
          <w:tcPr>
            <w:tcW w:w="1393" w:type="dxa"/>
            <w:gridSpan w:val="3"/>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p>
        </w:tc>
        <w:tc>
          <w:tcPr>
            <w:tcW w:w="1703" w:type="dxa"/>
            <w:gridSpan w:val="6"/>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户籍所在地（地市、县区）</w:t>
            </w:r>
          </w:p>
        </w:tc>
        <w:tc>
          <w:tcPr>
            <w:tcW w:w="2444" w:type="dxa"/>
            <w:gridSpan w:val="5"/>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p>
        </w:tc>
        <w:tc>
          <w:tcPr>
            <w:tcW w:w="2121" w:type="dxa"/>
            <w:vMerge w:val="continue"/>
            <w:tcBorders>
              <w:top w:val="single" w:color="auto" w:sz="12" w:space="0"/>
              <w:left w:val="single" w:color="auto" w:sz="4" w:space="0"/>
              <w:bottom w:val="single" w:color="auto" w:sz="4" w:space="0"/>
              <w:right w:val="single" w:color="auto" w:sz="12" w:space="0"/>
            </w:tcBorders>
            <w:vAlign w:val="center"/>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5" w:hRule="atLeast"/>
        </w:trPr>
        <w:tc>
          <w:tcPr>
            <w:tcW w:w="1519" w:type="dxa"/>
            <w:tcBorders>
              <w:top w:val="single" w:color="auto" w:sz="4" w:space="0"/>
              <w:left w:val="single" w:color="auto" w:sz="12"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出生年月日</w:t>
            </w:r>
          </w:p>
        </w:tc>
        <w:tc>
          <w:tcPr>
            <w:tcW w:w="1393" w:type="dxa"/>
            <w:gridSpan w:val="3"/>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p>
        </w:tc>
        <w:tc>
          <w:tcPr>
            <w:tcW w:w="1703" w:type="dxa"/>
            <w:gridSpan w:val="6"/>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napToGrid w:val="0"/>
                <w:kern w:val="0"/>
                <w:sz w:val="24"/>
              </w:rPr>
              <w:t>身份证号码</w:t>
            </w:r>
          </w:p>
        </w:tc>
        <w:tc>
          <w:tcPr>
            <w:tcW w:w="2444" w:type="dxa"/>
            <w:gridSpan w:val="5"/>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p>
        </w:tc>
        <w:tc>
          <w:tcPr>
            <w:tcW w:w="2121" w:type="dxa"/>
            <w:vMerge w:val="continue"/>
            <w:tcBorders>
              <w:top w:val="single" w:color="auto" w:sz="12" w:space="0"/>
              <w:left w:val="single" w:color="auto" w:sz="4" w:space="0"/>
              <w:bottom w:val="single" w:color="auto" w:sz="4" w:space="0"/>
              <w:right w:val="single" w:color="auto" w:sz="12" w:space="0"/>
            </w:tcBorders>
            <w:vAlign w:val="center"/>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23" w:hRule="atLeast"/>
        </w:trPr>
        <w:tc>
          <w:tcPr>
            <w:tcW w:w="1519" w:type="dxa"/>
            <w:tcBorders>
              <w:top w:val="single" w:color="auto" w:sz="4" w:space="0"/>
              <w:left w:val="single" w:color="auto" w:sz="12"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身体是否</w:t>
            </w:r>
          </w:p>
          <w:p>
            <w:pPr>
              <w:autoSpaceDN w:val="0"/>
              <w:spacing w:line="360" w:lineRule="exact"/>
              <w:jc w:val="center"/>
              <w:rPr>
                <w:rFonts w:ascii="仿宋_GB2312" w:eastAsia="仿宋_GB2312" w:cs="仿宋_GB2312"/>
                <w:sz w:val="24"/>
              </w:rPr>
            </w:pPr>
            <w:r>
              <w:rPr>
                <w:rFonts w:hint="eastAsia" w:ascii="仿宋_GB2312" w:eastAsia="仿宋_GB2312" w:cs="仿宋_GB2312"/>
                <w:sz w:val="24"/>
              </w:rPr>
              <w:t>健康</w:t>
            </w:r>
          </w:p>
        </w:tc>
        <w:tc>
          <w:tcPr>
            <w:tcW w:w="690"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p>
        </w:tc>
        <w:tc>
          <w:tcPr>
            <w:tcW w:w="993" w:type="dxa"/>
            <w:gridSpan w:val="3"/>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是否在</w:t>
            </w:r>
            <w:r>
              <w:rPr>
                <w:rFonts w:ascii="仿宋_GB2312" w:eastAsia="仿宋_GB2312" w:cs="仿宋_GB2312"/>
                <w:sz w:val="24"/>
              </w:rPr>
              <w:t>岗</w:t>
            </w:r>
            <w:r>
              <w:rPr>
                <w:rFonts w:hint="eastAsia" w:ascii="仿宋_GB2312" w:eastAsia="仿宋_GB2312" w:cs="仿宋_GB2312"/>
                <w:sz w:val="24"/>
              </w:rPr>
              <w:t>人员</w:t>
            </w:r>
          </w:p>
        </w:tc>
        <w:tc>
          <w:tcPr>
            <w:tcW w:w="851" w:type="dxa"/>
            <w:gridSpan w:val="3"/>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p>
        </w:tc>
        <w:tc>
          <w:tcPr>
            <w:tcW w:w="994" w:type="dxa"/>
            <w:gridSpan w:val="3"/>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参加工作时间</w:t>
            </w:r>
          </w:p>
        </w:tc>
        <w:tc>
          <w:tcPr>
            <w:tcW w:w="2012" w:type="dxa"/>
            <w:gridSpan w:val="4"/>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p>
        </w:tc>
        <w:tc>
          <w:tcPr>
            <w:tcW w:w="2121" w:type="dxa"/>
            <w:vMerge w:val="continue"/>
            <w:tcBorders>
              <w:top w:val="single" w:color="auto" w:sz="12" w:space="0"/>
              <w:left w:val="single" w:color="auto" w:sz="4" w:space="0"/>
              <w:bottom w:val="single" w:color="auto" w:sz="4" w:space="0"/>
              <w:right w:val="single" w:color="auto" w:sz="12" w:space="0"/>
            </w:tcBorders>
            <w:vAlign w:val="center"/>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66" w:hRule="atLeast"/>
        </w:trPr>
        <w:tc>
          <w:tcPr>
            <w:tcW w:w="1519" w:type="dxa"/>
            <w:tcBorders>
              <w:top w:val="single" w:color="auto" w:sz="4" w:space="0"/>
              <w:left w:val="single" w:color="auto" w:sz="12"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napToGrid w:val="0"/>
                <w:kern w:val="0"/>
                <w:sz w:val="24"/>
              </w:rPr>
            </w:pPr>
            <w:r>
              <w:rPr>
                <w:rFonts w:hint="eastAsia" w:ascii="仿宋_GB2312" w:eastAsia="仿宋_GB2312" w:cs="仿宋_GB2312"/>
                <w:sz w:val="24"/>
              </w:rPr>
              <w:t>现工作单位</w:t>
            </w:r>
          </w:p>
        </w:tc>
        <w:tc>
          <w:tcPr>
            <w:tcW w:w="3528" w:type="dxa"/>
            <w:gridSpan w:val="10"/>
            <w:tcBorders>
              <w:top w:val="single" w:color="auto" w:sz="4" w:space="0"/>
              <w:left w:val="single" w:color="auto" w:sz="4" w:space="0"/>
              <w:bottom w:val="single" w:color="auto" w:sz="4" w:space="0"/>
              <w:right w:val="single" w:color="auto" w:sz="4" w:space="0"/>
            </w:tcBorders>
            <w:vAlign w:val="center"/>
          </w:tcPr>
          <w:p>
            <w:pPr>
              <w:autoSpaceDN w:val="0"/>
              <w:spacing w:line="360" w:lineRule="exact"/>
              <w:rPr>
                <w:rFonts w:ascii="仿宋_GB2312" w:eastAsia="仿宋_GB2312" w:cs="仿宋_GB2312"/>
                <w:sz w:val="24"/>
              </w:rPr>
            </w:pPr>
          </w:p>
        </w:tc>
        <w:tc>
          <w:tcPr>
            <w:tcW w:w="2012" w:type="dxa"/>
            <w:gridSpan w:val="4"/>
            <w:tcBorders>
              <w:top w:val="single" w:color="auto" w:sz="4" w:space="0"/>
              <w:left w:val="single" w:color="auto" w:sz="4" w:space="0"/>
              <w:bottom w:val="single" w:color="auto" w:sz="4" w:space="0"/>
              <w:right w:val="single" w:color="auto" w:sz="4" w:space="0"/>
            </w:tcBorders>
            <w:vAlign w:val="center"/>
          </w:tcPr>
          <w:p>
            <w:pPr>
              <w:autoSpaceDN w:val="0"/>
              <w:spacing w:line="360" w:lineRule="exact"/>
              <w:rPr>
                <w:rFonts w:ascii="仿宋_GB2312" w:eastAsia="仿宋_GB2312" w:cs="仿宋_GB2312"/>
                <w:sz w:val="24"/>
              </w:rPr>
            </w:pPr>
            <w:r>
              <w:rPr>
                <w:rFonts w:hint="eastAsia" w:ascii="仿宋_GB2312" w:eastAsia="仿宋_GB2312" w:cs="仿宋_GB2312"/>
                <w:sz w:val="24"/>
              </w:rPr>
              <w:t>现专业技术职务</w:t>
            </w:r>
          </w:p>
        </w:tc>
        <w:tc>
          <w:tcPr>
            <w:tcW w:w="2121" w:type="dxa"/>
            <w:tcBorders>
              <w:top w:val="single" w:color="auto" w:sz="4" w:space="0"/>
              <w:left w:val="single" w:color="auto" w:sz="4" w:space="0"/>
              <w:bottom w:val="single" w:color="auto" w:sz="4" w:space="0"/>
              <w:right w:val="single" w:color="auto" w:sz="12" w:space="0"/>
            </w:tcBorders>
            <w:vAlign w:val="center"/>
          </w:tcPr>
          <w:p>
            <w:pPr>
              <w:autoSpaceDN w:val="0"/>
              <w:spacing w:line="360" w:lineRule="exact"/>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66" w:hRule="atLeast"/>
        </w:trPr>
        <w:tc>
          <w:tcPr>
            <w:tcW w:w="1519" w:type="dxa"/>
            <w:vMerge w:val="restart"/>
            <w:tcBorders>
              <w:top w:val="single" w:color="auto" w:sz="4" w:space="0"/>
              <w:left w:val="single" w:color="auto" w:sz="12"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全日制</w:t>
            </w:r>
          </w:p>
          <w:p>
            <w:pPr>
              <w:autoSpaceDN w:val="0"/>
              <w:spacing w:line="360" w:lineRule="exact"/>
              <w:jc w:val="center"/>
              <w:rPr>
                <w:rFonts w:hint="eastAsia" w:ascii="仿宋_GB2312" w:eastAsia="仿宋_GB2312" w:cs="仿宋_GB2312"/>
                <w:sz w:val="24"/>
              </w:rPr>
            </w:pPr>
            <w:r>
              <w:rPr>
                <w:rFonts w:hint="eastAsia" w:ascii="仿宋_GB2312" w:eastAsia="仿宋_GB2312" w:cs="仿宋_GB2312"/>
                <w:sz w:val="24"/>
              </w:rPr>
              <w:t>学历教</w:t>
            </w:r>
          </w:p>
          <w:p>
            <w:pPr>
              <w:autoSpaceDN w:val="0"/>
              <w:spacing w:line="360" w:lineRule="exact"/>
              <w:jc w:val="center"/>
              <w:rPr>
                <w:rFonts w:ascii="仿宋_GB2312" w:eastAsia="仿宋_GB2312" w:cs="仿宋_GB2312"/>
                <w:sz w:val="24"/>
              </w:rPr>
            </w:pPr>
            <w:r>
              <w:rPr>
                <w:rFonts w:hint="eastAsia" w:ascii="仿宋_GB2312" w:eastAsia="仿宋_GB2312" w:cs="仿宋_GB2312"/>
                <w:sz w:val="24"/>
              </w:rPr>
              <w:t>育情况</w:t>
            </w:r>
          </w:p>
        </w:tc>
        <w:tc>
          <w:tcPr>
            <w:tcW w:w="857" w:type="dxa"/>
            <w:gridSpan w:val="2"/>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学历</w:t>
            </w:r>
          </w:p>
        </w:tc>
        <w:tc>
          <w:tcPr>
            <w:tcW w:w="1215" w:type="dxa"/>
            <w:gridSpan w:val="3"/>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p>
        </w:tc>
        <w:tc>
          <w:tcPr>
            <w:tcW w:w="912" w:type="dxa"/>
            <w:gridSpan w:val="3"/>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学位</w:t>
            </w:r>
          </w:p>
        </w:tc>
        <w:tc>
          <w:tcPr>
            <w:tcW w:w="1270" w:type="dxa"/>
            <w:gridSpan w:val="5"/>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p>
        </w:tc>
        <w:tc>
          <w:tcPr>
            <w:tcW w:w="1286"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所学专业</w:t>
            </w:r>
          </w:p>
        </w:tc>
        <w:tc>
          <w:tcPr>
            <w:tcW w:w="2121" w:type="dxa"/>
            <w:tcBorders>
              <w:top w:val="single" w:color="auto" w:sz="4" w:space="0"/>
              <w:left w:val="single" w:color="auto" w:sz="4" w:space="0"/>
              <w:bottom w:val="single" w:color="auto" w:sz="4" w:space="0"/>
              <w:right w:val="single" w:color="auto" w:sz="12" w:space="0"/>
            </w:tcBorders>
            <w:vAlign w:val="center"/>
          </w:tcPr>
          <w:p>
            <w:pPr>
              <w:autoSpaceDN w:val="0"/>
              <w:spacing w:line="360" w:lineRule="exact"/>
              <w:jc w:val="cente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66" w:hRule="atLeast"/>
        </w:trPr>
        <w:tc>
          <w:tcPr>
            <w:tcW w:w="1519" w:type="dxa"/>
            <w:vMerge w:val="continue"/>
            <w:tcBorders>
              <w:top w:val="single" w:color="auto" w:sz="4" w:space="0"/>
              <w:left w:val="single" w:color="auto" w:sz="12" w:space="0"/>
              <w:bottom w:val="single" w:color="auto" w:sz="4" w:space="0"/>
              <w:right w:val="single" w:color="auto" w:sz="4" w:space="0"/>
            </w:tcBorders>
            <w:vAlign w:val="center"/>
          </w:tcPr>
          <w:p/>
        </w:tc>
        <w:tc>
          <w:tcPr>
            <w:tcW w:w="857" w:type="dxa"/>
            <w:gridSpan w:val="2"/>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毕业时间</w:t>
            </w:r>
          </w:p>
        </w:tc>
        <w:tc>
          <w:tcPr>
            <w:tcW w:w="1215" w:type="dxa"/>
            <w:gridSpan w:val="3"/>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p>
        </w:tc>
        <w:tc>
          <w:tcPr>
            <w:tcW w:w="912" w:type="dxa"/>
            <w:gridSpan w:val="3"/>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毕业院校</w:t>
            </w:r>
          </w:p>
        </w:tc>
        <w:tc>
          <w:tcPr>
            <w:tcW w:w="4677" w:type="dxa"/>
            <w:gridSpan w:val="7"/>
            <w:tcBorders>
              <w:top w:val="single" w:color="auto" w:sz="4" w:space="0"/>
              <w:left w:val="single" w:color="auto" w:sz="4" w:space="0"/>
              <w:bottom w:val="single" w:color="auto" w:sz="4" w:space="0"/>
              <w:right w:val="single" w:color="auto" w:sz="12" w:space="0"/>
            </w:tcBorders>
            <w:vAlign w:val="center"/>
          </w:tcPr>
          <w:p>
            <w:pPr>
              <w:autoSpaceDN w:val="0"/>
              <w:spacing w:line="360" w:lineRule="exact"/>
              <w:jc w:val="cente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66" w:hRule="atLeast"/>
        </w:trPr>
        <w:tc>
          <w:tcPr>
            <w:tcW w:w="1519" w:type="dxa"/>
            <w:vMerge w:val="restart"/>
            <w:tcBorders>
              <w:top w:val="single" w:color="auto" w:sz="4" w:space="0"/>
              <w:left w:val="single" w:color="auto" w:sz="12"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最高学</w:t>
            </w:r>
          </w:p>
          <w:p>
            <w:pPr>
              <w:autoSpaceDN w:val="0"/>
              <w:spacing w:line="360" w:lineRule="exact"/>
              <w:jc w:val="center"/>
              <w:rPr>
                <w:rFonts w:hint="eastAsia" w:ascii="仿宋_GB2312" w:eastAsia="仿宋_GB2312" w:cs="仿宋_GB2312"/>
                <w:sz w:val="24"/>
              </w:rPr>
            </w:pPr>
            <w:r>
              <w:rPr>
                <w:rFonts w:hint="eastAsia" w:ascii="仿宋_GB2312" w:eastAsia="仿宋_GB2312" w:cs="仿宋_GB2312"/>
                <w:sz w:val="24"/>
              </w:rPr>
              <w:t>历教育</w:t>
            </w:r>
          </w:p>
          <w:p>
            <w:pPr>
              <w:autoSpaceDN w:val="0"/>
              <w:spacing w:line="360" w:lineRule="exact"/>
              <w:jc w:val="center"/>
              <w:rPr>
                <w:rFonts w:ascii="仿宋_GB2312" w:eastAsia="仿宋_GB2312" w:cs="仿宋_GB2312"/>
                <w:sz w:val="24"/>
              </w:rPr>
            </w:pPr>
            <w:r>
              <w:rPr>
                <w:rFonts w:hint="eastAsia" w:ascii="仿宋_GB2312" w:eastAsia="仿宋_GB2312" w:cs="仿宋_GB2312"/>
                <w:sz w:val="24"/>
              </w:rPr>
              <w:t>情况</w:t>
            </w:r>
          </w:p>
        </w:tc>
        <w:tc>
          <w:tcPr>
            <w:tcW w:w="857" w:type="dxa"/>
            <w:gridSpan w:val="2"/>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学历</w:t>
            </w:r>
          </w:p>
        </w:tc>
        <w:tc>
          <w:tcPr>
            <w:tcW w:w="1215" w:type="dxa"/>
            <w:gridSpan w:val="3"/>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p>
        </w:tc>
        <w:tc>
          <w:tcPr>
            <w:tcW w:w="912" w:type="dxa"/>
            <w:gridSpan w:val="3"/>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学位</w:t>
            </w:r>
          </w:p>
        </w:tc>
        <w:tc>
          <w:tcPr>
            <w:tcW w:w="1254" w:type="dxa"/>
            <w:gridSpan w:val="4"/>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p>
        </w:tc>
        <w:tc>
          <w:tcPr>
            <w:tcW w:w="1302" w:type="dxa"/>
            <w:gridSpan w:val="2"/>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所学专业</w:t>
            </w:r>
          </w:p>
        </w:tc>
        <w:tc>
          <w:tcPr>
            <w:tcW w:w="2121" w:type="dxa"/>
            <w:tcBorders>
              <w:top w:val="single" w:color="auto" w:sz="4" w:space="0"/>
              <w:left w:val="single" w:color="auto" w:sz="4" w:space="0"/>
              <w:bottom w:val="single" w:color="auto" w:sz="4" w:space="0"/>
              <w:right w:val="single" w:color="auto" w:sz="12" w:space="0"/>
            </w:tcBorders>
            <w:vAlign w:val="center"/>
          </w:tcPr>
          <w:p>
            <w:pPr>
              <w:autoSpaceDN w:val="0"/>
              <w:spacing w:line="360" w:lineRule="exact"/>
              <w:jc w:val="cente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66" w:hRule="atLeast"/>
        </w:trPr>
        <w:tc>
          <w:tcPr>
            <w:tcW w:w="1519" w:type="dxa"/>
            <w:vMerge w:val="continue"/>
            <w:tcBorders>
              <w:top w:val="single" w:color="auto" w:sz="4" w:space="0"/>
              <w:left w:val="single" w:color="auto" w:sz="12" w:space="0"/>
              <w:bottom w:val="single" w:color="auto" w:sz="4" w:space="0"/>
              <w:right w:val="single" w:color="auto" w:sz="4" w:space="0"/>
            </w:tcBorders>
            <w:vAlign w:val="center"/>
          </w:tcPr>
          <w:p/>
        </w:tc>
        <w:tc>
          <w:tcPr>
            <w:tcW w:w="857" w:type="dxa"/>
            <w:gridSpan w:val="2"/>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毕业时间</w:t>
            </w:r>
          </w:p>
        </w:tc>
        <w:tc>
          <w:tcPr>
            <w:tcW w:w="1215" w:type="dxa"/>
            <w:gridSpan w:val="3"/>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i/>
                <w:iCs/>
                <w:sz w:val="24"/>
              </w:rPr>
            </w:pPr>
          </w:p>
        </w:tc>
        <w:tc>
          <w:tcPr>
            <w:tcW w:w="912" w:type="dxa"/>
            <w:gridSpan w:val="3"/>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eastAsia="仿宋_GB2312" w:cs="仿宋_GB2312"/>
                <w:sz w:val="24"/>
              </w:rPr>
            </w:pPr>
            <w:r>
              <w:rPr>
                <w:rFonts w:hint="eastAsia" w:ascii="仿宋_GB2312" w:eastAsia="仿宋_GB2312" w:cs="仿宋_GB2312"/>
                <w:sz w:val="24"/>
              </w:rPr>
              <w:t>毕业院校</w:t>
            </w:r>
          </w:p>
        </w:tc>
        <w:tc>
          <w:tcPr>
            <w:tcW w:w="4677" w:type="dxa"/>
            <w:gridSpan w:val="7"/>
            <w:tcBorders>
              <w:top w:val="single" w:color="auto" w:sz="4" w:space="0"/>
              <w:left w:val="single" w:color="auto" w:sz="4" w:space="0"/>
              <w:bottom w:val="single" w:color="auto" w:sz="4" w:space="0"/>
              <w:right w:val="single" w:color="auto" w:sz="12" w:space="0"/>
            </w:tcBorders>
            <w:vAlign w:val="center"/>
          </w:tcPr>
          <w:p>
            <w:pPr>
              <w:autoSpaceDN w:val="0"/>
              <w:spacing w:line="360" w:lineRule="exact"/>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50" w:hRule="atLeast"/>
        </w:trPr>
        <w:tc>
          <w:tcPr>
            <w:tcW w:w="2376" w:type="dxa"/>
            <w:gridSpan w:val="3"/>
            <w:tcBorders>
              <w:top w:val="single" w:color="auto" w:sz="4" w:space="0"/>
              <w:left w:val="single" w:color="auto" w:sz="12" w:space="0"/>
              <w:bottom w:val="single" w:color="auto" w:sz="4" w:space="0"/>
              <w:right w:val="single" w:color="auto" w:sz="4" w:space="0"/>
            </w:tcBorders>
            <w:vAlign w:val="center"/>
          </w:tcPr>
          <w:p>
            <w:pPr>
              <w:autoSpaceDN w:val="0"/>
              <w:spacing w:line="560" w:lineRule="exact"/>
              <w:jc w:val="center"/>
              <w:rPr>
                <w:rFonts w:ascii="仿宋_GB2312" w:eastAsia="仿宋_GB2312" w:cs="仿宋_GB2312"/>
                <w:spacing w:val="-20"/>
                <w:sz w:val="24"/>
              </w:rPr>
            </w:pPr>
            <w:r>
              <w:rPr>
                <w:rFonts w:hint="eastAsia" w:ascii="仿宋_GB2312" w:eastAsia="仿宋_GB2312" w:cs="仿宋_GB2312"/>
                <w:spacing w:val="-20"/>
                <w:sz w:val="24"/>
              </w:rPr>
              <w:t>取得教师资格证书种类（填写相应选项代码及任教学科）</w:t>
            </w:r>
          </w:p>
        </w:tc>
        <w:tc>
          <w:tcPr>
            <w:tcW w:w="1215" w:type="dxa"/>
            <w:gridSpan w:val="3"/>
            <w:tcBorders>
              <w:top w:val="single" w:color="auto" w:sz="4" w:space="0"/>
              <w:left w:val="single" w:color="auto" w:sz="4" w:space="0"/>
              <w:bottom w:val="single" w:color="auto" w:sz="4" w:space="0"/>
              <w:right w:val="single" w:color="auto" w:sz="4" w:space="0"/>
            </w:tcBorders>
            <w:vAlign w:val="center"/>
          </w:tcPr>
          <w:p>
            <w:pPr>
              <w:autoSpaceDN w:val="0"/>
              <w:spacing w:line="560" w:lineRule="exact"/>
              <w:rPr>
                <w:rFonts w:ascii="仿宋_GB2312" w:eastAsia="仿宋_GB2312" w:cs="仿宋_GB2312"/>
                <w:sz w:val="24"/>
              </w:rPr>
            </w:pPr>
          </w:p>
        </w:tc>
        <w:tc>
          <w:tcPr>
            <w:tcW w:w="5589" w:type="dxa"/>
            <w:gridSpan w:val="10"/>
            <w:tcBorders>
              <w:top w:val="single" w:color="auto" w:sz="4" w:space="0"/>
              <w:left w:val="single" w:color="auto" w:sz="4" w:space="0"/>
              <w:bottom w:val="single" w:color="auto" w:sz="4" w:space="0"/>
              <w:right w:val="single" w:color="auto" w:sz="12" w:space="0"/>
            </w:tcBorders>
            <w:vAlign w:val="center"/>
          </w:tcPr>
          <w:p>
            <w:pPr>
              <w:autoSpaceDN w:val="0"/>
              <w:spacing w:line="560" w:lineRule="exact"/>
              <w:ind w:left="120" w:hanging="120" w:hangingChars="50"/>
              <w:rPr>
                <w:rFonts w:ascii="仿宋_GB2312" w:eastAsia="仿宋_GB2312" w:cs="仿宋_GB2312"/>
                <w:sz w:val="24"/>
              </w:rPr>
            </w:pPr>
            <w:r>
              <w:rPr>
                <w:rFonts w:hint="eastAsia" w:ascii="仿宋_GB2312" w:eastAsia="仿宋_GB2312" w:cs="仿宋_GB2312"/>
                <w:sz w:val="24"/>
              </w:rPr>
              <w:t>A.高级中学教师资格  B.中等职业学校教师资格</w:t>
            </w:r>
          </w:p>
          <w:p>
            <w:pPr>
              <w:autoSpaceDN w:val="0"/>
              <w:spacing w:line="560" w:lineRule="exact"/>
              <w:ind w:left="120" w:hanging="120" w:hangingChars="50"/>
              <w:rPr>
                <w:rFonts w:ascii="仿宋_GB2312" w:eastAsia="仿宋_GB2312" w:cs="仿宋_GB2312"/>
                <w:sz w:val="24"/>
              </w:rPr>
            </w:pPr>
            <w:r>
              <w:rPr>
                <w:rFonts w:hint="eastAsia" w:ascii="仿宋_GB2312" w:eastAsia="仿宋_GB2312" w:cs="仿宋_GB2312"/>
                <w:sz w:val="24"/>
              </w:rPr>
              <w:t>C.初级中学教师资格  D.小学教师资格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480" w:hRule="atLeast"/>
        </w:trPr>
        <w:tc>
          <w:tcPr>
            <w:tcW w:w="2376" w:type="dxa"/>
            <w:gridSpan w:val="3"/>
            <w:tcBorders>
              <w:top w:val="single" w:color="auto" w:sz="4" w:space="0"/>
              <w:left w:val="single" w:color="auto" w:sz="12" w:space="0"/>
              <w:bottom w:val="single" w:color="auto" w:sz="4" w:space="0"/>
              <w:right w:val="single" w:color="auto" w:sz="4" w:space="0"/>
            </w:tcBorders>
            <w:vAlign w:val="center"/>
          </w:tcPr>
          <w:p>
            <w:pPr>
              <w:autoSpaceDN w:val="0"/>
              <w:spacing w:line="560" w:lineRule="exact"/>
              <w:rPr>
                <w:rFonts w:ascii="仿宋_GB2312" w:eastAsia="仿宋_GB2312" w:cs="仿宋_GB2312"/>
                <w:snapToGrid w:val="0"/>
                <w:kern w:val="0"/>
                <w:sz w:val="24"/>
              </w:rPr>
            </w:pPr>
            <w:r>
              <w:rPr>
                <w:rFonts w:hint="eastAsia" w:ascii="仿宋_GB2312" w:eastAsia="仿宋_GB2312" w:cs="仿宋_GB2312"/>
                <w:sz w:val="24"/>
              </w:rPr>
              <w:t>取得招聘岗位要求的其它证书情况</w:t>
            </w:r>
          </w:p>
        </w:tc>
        <w:tc>
          <w:tcPr>
            <w:tcW w:w="6804" w:type="dxa"/>
            <w:gridSpan w:val="13"/>
            <w:tcBorders>
              <w:top w:val="single" w:color="auto" w:sz="4" w:space="0"/>
              <w:left w:val="single" w:color="auto" w:sz="4" w:space="0"/>
              <w:bottom w:val="single" w:color="auto" w:sz="4" w:space="0"/>
              <w:right w:val="single" w:color="auto" w:sz="12" w:space="0"/>
            </w:tcBorders>
            <w:vAlign w:val="center"/>
          </w:tcPr>
          <w:p>
            <w:pPr>
              <w:autoSpaceDN w:val="0"/>
              <w:spacing w:line="560" w:lineRule="exact"/>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92" w:hRule="atLeast"/>
        </w:trPr>
        <w:tc>
          <w:tcPr>
            <w:tcW w:w="2376" w:type="dxa"/>
            <w:gridSpan w:val="3"/>
            <w:tcBorders>
              <w:top w:val="single" w:color="auto" w:sz="4" w:space="0"/>
              <w:left w:val="single" w:color="auto" w:sz="12" w:space="0"/>
              <w:bottom w:val="single" w:color="auto" w:sz="4" w:space="0"/>
              <w:right w:val="single" w:color="auto" w:sz="4" w:space="0"/>
            </w:tcBorders>
            <w:vAlign w:val="center"/>
          </w:tcPr>
          <w:p>
            <w:pPr>
              <w:autoSpaceDN w:val="0"/>
              <w:spacing w:line="560" w:lineRule="exact"/>
              <w:rPr>
                <w:rFonts w:ascii="仿宋_GB2312" w:eastAsia="仿宋_GB2312" w:cs="仿宋_GB2312"/>
                <w:sz w:val="24"/>
              </w:rPr>
            </w:pPr>
            <w:r>
              <w:rPr>
                <w:rFonts w:hint="eastAsia" w:ascii="仿宋_GB2312" w:eastAsia="仿宋_GB2312" w:cs="仿宋_GB2312"/>
                <w:sz w:val="24"/>
              </w:rPr>
              <w:t>个人简历(从高中阶段填起，须注明每段经历的起止年月、所在单位或学校和职务、任教学科)</w:t>
            </w:r>
          </w:p>
        </w:tc>
        <w:tc>
          <w:tcPr>
            <w:tcW w:w="6804" w:type="dxa"/>
            <w:gridSpan w:val="13"/>
            <w:tcBorders>
              <w:top w:val="single" w:color="auto" w:sz="4" w:space="0"/>
              <w:left w:val="single" w:color="auto" w:sz="4" w:space="0"/>
              <w:bottom w:val="single" w:color="auto" w:sz="4" w:space="0"/>
              <w:right w:val="single" w:color="auto" w:sz="12" w:space="0"/>
            </w:tcBorders>
            <w:vAlign w:val="center"/>
          </w:tcPr>
          <w:p>
            <w:pPr>
              <w:autoSpaceDN w:val="0"/>
              <w:spacing w:line="560" w:lineRule="exact"/>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309" w:hRule="atLeast"/>
        </w:trPr>
        <w:tc>
          <w:tcPr>
            <w:tcW w:w="2376" w:type="dxa"/>
            <w:gridSpan w:val="3"/>
            <w:tcBorders>
              <w:top w:val="single" w:color="auto" w:sz="4" w:space="0"/>
              <w:left w:val="single" w:color="auto" w:sz="12" w:space="0"/>
              <w:bottom w:val="single" w:color="auto" w:sz="4" w:space="0"/>
              <w:right w:val="single" w:color="auto" w:sz="4" w:space="0"/>
            </w:tcBorders>
            <w:vAlign w:val="center"/>
          </w:tcPr>
          <w:p>
            <w:pPr>
              <w:autoSpaceDN w:val="0"/>
              <w:spacing w:line="560" w:lineRule="exact"/>
              <w:rPr>
                <w:rFonts w:ascii="仿宋_GB2312" w:eastAsia="仿宋_GB2312" w:cs="仿宋_GB2312"/>
                <w:snapToGrid w:val="0"/>
                <w:spacing w:val="-20"/>
                <w:kern w:val="0"/>
                <w:sz w:val="24"/>
              </w:rPr>
            </w:pPr>
            <w:r>
              <w:rPr>
                <w:rFonts w:hint="eastAsia" w:ascii="仿宋_GB2312" w:eastAsia="仿宋_GB2312" w:cs="仿宋_GB2312"/>
                <w:snapToGrid w:val="0"/>
                <w:spacing w:val="-20"/>
                <w:kern w:val="0"/>
                <w:sz w:val="24"/>
              </w:rPr>
              <w:t>取得的荣誉称号、奖励（包括获奖时间、奖励名称和颁奖单位）；</w:t>
            </w:r>
            <w:r>
              <w:rPr>
                <w:rFonts w:hint="eastAsia" w:ascii="仿宋_GB2312" w:eastAsia="仿宋_GB2312" w:cs="仿宋_GB2312"/>
                <w:spacing w:val="-20"/>
                <w:sz w:val="24"/>
              </w:rPr>
              <w:t>发表论文情况（时间、论文名称、发表刊物等）</w:t>
            </w:r>
          </w:p>
        </w:tc>
        <w:tc>
          <w:tcPr>
            <w:tcW w:w="6804" w:type="dxa"/>
            <w:gridSpan w:val="13"/>
            <w:tcBorders>
              <w:top w:val="single" w:color="auto" w:sz="4" w:space="0"/>
              <w:left w:val="single" w:color="auto" w:sz="4" w:space="0"/>
              <w:bottom w:val="single" w:color="auto" w:sz="4" w:space="0"/>
              <w:right w:val="single" w:color="auto" w:sz="12" w:space="0"/>
            </w:tcBorders>
            <w:vAlign w:val="center"/>
          </w:tcPr>
          <w:p>
            <w:pPr>
              <w:autoSpaceDN w:val="0"/>
              <w:spacing w:line="560" w:lineRule="exact"/>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24" w:hRule="atLeast"/>
        </w:trPr>
        <w:tc>
          <w:tcPr>
            <w:tcW w:w="2376" w:type="dxa"/>
            <w:gridSpan w:val="3"/>
            <w:tcBorders>
              <w:top w:val="single" w:color="auto" w:sz="4" w:space="0"/>
              <w:left w:val="single" w:color="auto" w:sz="12" w:space="0"/>
              <w:bottom w:val="single" w:color="auto" w:sz="4" w:space="0"/>
              <w:right w:val="single" w:color="auto" w:sz="4" w:space="0"/>
            </w:tcBorders>
            <w:vAlign w:val="center"/>
          </w:tcPr>
          <w:p>
            <w:pPr>
              <w:autoSpaceDN w:val="0"/>
              <w:spacing w:line="560" w:lineRule="exact"/>
              <w:jc w:val="center"/>
              <w:rPr>
                <w:rFonts w:ascii="仿宋_GB2312" w:eastAsia="仿宋_GB2312" w:cs="仿宋_GB2312"/>
                <w:snapToGrid w:val="0"/>
                <w:kern w:val="0"/>
                <w:sz w:val="24"/>
              </w:rPr>
            </w:pPr>
            <w:r>
              <w:rPr>
                <w:rFonts w:hint="eastAsia" w:ascii="仿宋_GB2312" w:eastAsia="仿宋_GB2312" w:cs="仿宋_GB2312"/>
                <w:snapToGrid w:val="0"/>
                <w:kern w:val="0"/>
                <w:sz w:val="24"/>
              </w:rPr>
              <w:t>联系方式</w:t>
            </w:r>
          </w:p>
        </w:tc>
        <w:tc>
          <w:tcPr>
            <w:tcW w:w="6804" w:type="dxa"/>
            <w:gridSpan w:val="13"/>
            <w:tcBorders>
              <w:top w:val="single" w:color="auto" w:sz="4" w:space="0"/>
              <w:left w:val="single" w:color="auto" w:sz="4" w:space="0"/>
              <w:bottom w:val="single" w:color="auto" w:sz="4" w:space="0"/>
              <w:right w:val="single" w:color="auto" w:sz="12" w:space="0"/>
            </w:tcBorders>
            <w:vAlign w:val="center"/>
          </w:tcPr>
          <w:p>
            <w:pPr>
              <w:autoSpaceDN w:val="0"/>
              <w:spacing w:line="560" w:lineRule="exact"/>
              <w:rPr>
                <w:rFonts w:ascii="仿宋_GB2312" w:eastAsia="仿宋_GB2312" w:cs="仿宋_GB2312"/>
                <w:sz w:val="24"/>
              </w:rPr>
            </w:pPr>
            <w:r>
              <w:rPr>
                <w:rFonts w:hint="eastAsia" w:ascii="仿宋_GB2312" w:eastAsia="仿宋_GB2312" w:cs="仿宋_GB2312"/>
                <w:sz w:val="24"/>
              </w:rPr>
              <w:t>手机：                        电子邮箱：</w:t>
            </w:r>
          </w:p>
          <w:p>
            <w:pPr>
              <w:autoSpaceDN w:val="0"/>
              <w:spacing w:line="560" w:lineRule="exact"/>
              <w:rPr>
                <w:rFonts w:ascii="仿宋_GB2312" w:eastAsia="仿宋_GB2312" w:cs="仿宋_GB2312"/>
                <w:sz w:val="24"/>
              </w:rPr>
            </w:pPr>
            <w:r>
              <w:rPr>
                <w:rFonts w:hint="eastAsia" w:ascii="仿宋_GB2312" w:eastAsia="仿宋_GB2312" w:cs="仿宋_GB2312"/>
                <w:sz w:val="24"/>
              </w:rPr>
              <w:t>通信地址：                    邮政编码: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72" w:hRule="atLeast"/>
        </w:trPr>
        <w:tc>
          <w:tcPr>
            <w:tcW w:w="2376" w:type="dxa"/>
            <w:gridSpan w:val="3"/>
            <w:tcBorders>
              <w:top w:val="single" w:color="auto" w:sz="4" w:space="0"/>
              <w:left w:val="single" w:color="auto" w:sz="12" w:space="0"/>
              <w:bottom w:val="single" w:color="auto" w:sz="4" w:space="0"/>
              <w:right w:val="single" w:color="auto" w:sz="4" w:space="0"/>
            </w:tcBorders>
            <w:vAlign w:val="center"/>
          </w:tcPr>
          <w:p>
            <w:pPr>
              <w:autoSpaceDN w:val="0"/>
              <w:spacing w:line="560" w:lineRule="exact"/>
              <w:jc w:val="center"/>
              <w:rPr>
                <w:rFonts w:ascii="仿宋_GB2312" w:eastAsia="仿宋_GB2312" w:cs="仿宋_GB2312"/>
                <w:snapToGrid w:val="0"/>
                <w:kern w:val="0"/>
                <w:sz w:val="24"/>
              </w:rPr>
            </w:pPr>
            <w:r>
              <w:rPr>
                <w:rFonts w:hint="eastAsia" w:ascii="仿宋_GB2312" w:eastAsia="仿宋_GB2312" w:cs="仿宋_GB2312"/>
                <w:sz w:val="24"/>
              </w:rPr>
              <w:t>现家庭住址</w:t>
            </w:r>
          </w:p>
        </w:tc>
        <w:tc>
          <w:tcPr>
            <w:tcW w:w="6804" w:type="dxa"/>
            <w:gridSpan w:val="13"/>
            <w:tcBorders>
              <w:top w:val="single" w:color="auto" w:sz="4" w:space="0"/>
              <w:left w:val="single" w:color="auto" w:sz="4" w:space="0"/>
              <w:bottom w:val="single" w:color="auto" w:sz="4" w:space="0"/>
              <w:right w:val="single" w:color="auto" w:sz="12" w:space="0"/>
            </w:tcBorders>
            <w:vAlign w:val="center"/>
          </w:tcPr>
          <w:p>
            <w:pPr>
              <w:autoSpaceDN w:val="0"/>
              <w:spacing w:line="560" w:lineRule="exact"/>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63" w:hRule="atLeast"/>
        </w:trPr>
        <w:tc>
          <w:tcPr>
            <w:tcW w:w="2376" w:type="dxa"/>
            <w:gridSpan w:val="3"/>
            <w:tcBorders>
              <w:top w:val="single" w:color="auto" w:sz="4" w:space="0"/>
              <w:left w:val="single" w:color="auto" w:sz="12" w:space="0"/>
              <w:bottom w:val="single" w:color="auto" w:sz="4" w:space="0"/>
              <w:right w:val="single" w:color="auto" w:sz="4" w:space="0"/>
            </w:tcBorders>
            <w:vAlign w:val="center"/>
          </w:tcPr>
          <w:p>
            <w:pPr>
              <w:autoSpaceDN w:val="0"/>
              <w:spacing w:line="560" w:lineRule="exact"/>
              <w:jc w:val="center"/>
              <w:rPr>
                <w:rFonts w:ascii="仿宋_GB2312" w:eastAsia="仿宋_GB2312" w:cs="仿宋_GB2312"/>
                <w:sz w:val="24"/>
              </w:rPr>
            </w:pPr>
            <w:r>
              <w:rPr>
                <w:rFonts w:hint="eastAsia" w:ascii="仿宋_GB2312" w:eastAsia="仿宋_GB2312" w:cs="仿宋_GB2312"/>
                <w:sz w:val="24"/>
              </w:rPr>
              <w:t>家庭成员及</w:t>
            </w:r>
          </w:p>
          <w:p>
            <w:pPr>
              <w:autoSpaceDN w:val="0"/>
              <w:spacing w:line="560" w:lineRule="exact"/>
              <w:jc w:val="center"/>
              <w:rPr>
                <w:rFonts w:ascii="仿宋_GB2312" w:eastAsia="仿宋_GB2312" w:cs="仿宋_GB2312"/>
                <w:sz w:val="24"/>
              </w:rPr>
            </w:pPr>
            <w:r>
              <w:rPr>
                <w:rFonts w:hint="eastAsia" w:ascii="仿宋_GB2312" w:eastAsia="仿宋_GB2312" w:cs="仿宋_GB2312"/>
                <w:sz w:val="24"/>
              </w:rPr>
              <w:t>主要社会关系</w:t>
            </w:r>
          </w:p>
        </w:tc>
        <w:tc>
          <w:tcPr>
            <w:tcW w:w="6804" w:type="dxa"/>
            <w:gridSpan w:val="13"/>
            <w:tcBorders>
              <w:top w:val="single" w:color="auto" w:sz="4" w:space="0"/>
              <w:left w:val="single" w:color="auto" w:sz="4" w:space="0"/>
              <w:bottom w:val="single" w:color="auto" w:sz="4" w:space="0"/>
              <w:right w:val="single" w:color="auto" w:sz="12" w:space="0"/>
            </w:tcBorders>
            <w:vAlign w:val="center"/>
          </w:tcPr>
          <w:p>
            <w:pPr>
              <w:autoSpaceDN w:val="0"/>
              <w:spacing w:line="560" w:lineRule="exact"/>
              <w:rPr>
                <w:rFonts w:ascii="仿宋_GB2312" w:eastAsia="仿宋_GB2312" w:cs="仿宋_GB2312"/>
                <w:sz w:val="24"/>
              </w:rPr>
            </w:pPr>
          </w:p>
          <w:p>
            <w:pPr>
              <w:autoSpaceDN w:val="0"/>
              <w:spacing w:line="560" w:lineRule="exact"/>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20" w:hRule="atLeast"/>
        </w:trPr>
        <w:tc>
          <w:tcPr>
            <w:tcW w:w="2376" w:type="dxa"/>
            <w:gridSpan w:val="3"/>
            <w:tcBorders>
              <w:top w:val="single" w:color="auto" w:sz="4" w:space="0"/>
              <w:left w:val="single" w:color="auto" w:sz="12" w:space="0"/>
              <w:bottom w:val="single" w:color="auto" w:sz="4" w:space="0"/>
              <w:right w:val="single" w:color="auto" w:sz="4" w:space="0"/>
            </w:tcBorders>
            <w:vAlign w:val="center"/>
          </w:tcPr>
          <w:p>
            <w:pPr>
              <w:autoSpaceDN w:val="0"/>
              <w:spacing w:line="560" w:lineRule="exact"/>
              <w:jc w:val="center"/>
              <w:rPr>
                <w:rFonts w:ascii="仿宋_GB2312" w:eastAsia="仿宋_GB2312" w:cs="仿宋_GB2312"/>
                <w:sz w:val="24"/>
              </w:rPr>
            </w:pPr>
            <w:r>
              <w:rPr>
                <w:rFonts w:hint="eastAsia" w:ascii="仿宋_GB2312" w:eastAsia="仿宋_GB2312" w:cs="仿宋_GB2312"/>
                <w:sz w:val="24"/>
              </w:rPr>
              <w:t>承诺</w:t>
            </w:r>
          </w:p>
        </w:tc>
        <w:tc>
          <w:tcPr>
            <w:tcW w:w="6804" w:type="dxa"/>
            <w:gridSpan w:val="13"/>
            <w:tcBorders>
              <w:top w:val="single" w:color="auto" w:sz="4" w:space="0"/>
              <w:left w:val="single" w:color="auto" w:sz="4" w:space="0"/>
              <w:bottom w:val="single" w:color="auto" w:sz="4" w:space="0"/>
              <w:right w:val="single" w:color="auto" w:sz="12" w:space="0"/>
            </w:tcBorders>
            <w:vAlign w:val="center"/>
          </w:tcPr>
          <w:p>
            <w:pPr>
              <w:autoSpaceDN w:val="0"/>
              <w:spacing w:line="560" w:lineRule="exact"/>
              <w:ind w:firstLine="480" w:firstLineChars="200"/>
              <w:rPr>
                <w:rFonts w:ascii="仿宋_GB2312" w:eastAsia="仿宋_GB2312" w:cs="仿宋_GB2312"/>
                <w:sz w:val="24"/>
              </w:rPr>
            </w:pPr>
            <w:r>
              <w:rPr>
                <w:rFonts w:hint="eastAsia" w:ascii="仿宋_GB2312" w:eastAsia="仿宋_GB2312" w:cs="仿宋_GB2312"/>
                <w:sz w:val="24"/>
              </w:rPr>
              <w:t xml:space="preserve">本人郑重承诺：此表我已完整填写，所填个人信息均属实，如信息填写不完整或有不实之处，出现所有后果由本人承担。（资格审查时提交本人签名表格）                  </w:t>
            </w:r>
          </w:p>
          <w:p>
            <w:pPr>
              <w:autoSpaceDN w:val="0"/>
              <w:spacing w:line="560" w:lineRule="exact"/>
              <w:ind w:firstLine="3720" w:firstLineChars="1550"/>
              <w:rPr>
                <w:rFonts w:hint="eastAsia" w:ascii="仿宋_GB2312" w:eastAsia="仿宋_GB2312" w:cs="仿宋_GB2312"/>
                <w:sz w:val="24"/>
              </w:rPr>
            </w:pPr>
            <w:r>
              <w:rPr>
                <w:rFonts w:hint="eastAsia" w:ascii="仿宋_GB2312" w:eastAsia="仿宋_GB2312" w:cs="仿宋_GB2312"/>
                <w:sz w:val="24"/>
              </w:rPr>
              <w:t>本人签名：</w:t>
            </w:r>
          </w:p>
          <w:p>
            <w:pPr>
              <w:autoSpaceDN w:val="0"/>
              <w:spacing w:line="560" w:lineRule="exact"/>
              <w:ind w:firstLine="3720" w:firstLineChars="1550"/>
              <w:rPr>
                <w:rFonts w:ascii="仿宋_GB2312" w:eastAsia="仿宋_GB2312" w:cs="仿宋_GB2312"/>
                <w:sz w:val="24"/>
              </w:rPr>
            </w:pPr>
            <w:r>
              <w:rPr>
                <w:rFonts w:hint="eastAsia" w:ascii="仿宋_GB2312" w:eastAsia="仿宋_GB2312" w:cs="仿宋_GB2312"/>
                <w:sz w:val="24"/>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6" w:hRule="atLeast"/>
        </w:trPr>
        <w:tc>
          <w:tcPr>
            <w:tcW w:w="2376" w:type="dxa"/>
            <w:gridSpan w:val="3"/>
            <w:tcBorders>
              <w:top w:val="single" w:color="auto" w:sz="4" w:space="0"/>
              <w:left w:val="single" w:color="auto" w:sz="12" w:space="0"/>
              <w:bottom w:val="single" w:color="auto" w:sz="12" w:space="0"/>
              <w:right w:val="single" w:color="auto" w:sz="4" w:space="0"/>
            </w:tcBorders>
            <w:vAlign w:val="center"/>
          </w:tcPr>
          <w:p>
            <w:pPr>
              <w:autoSpaceDN w:val="0"/>
              <w:spacing w:line="560" w:lineRule="exact"/>
              <w:jc w:val="center"/>
              <w:rPr>
                <w:rFonts w:ascii="仿宋_GB2312" w:eastAsia="仿宋_GB2312" w:cs="仿宋_GB2312"/>
                <w:sz w:val="24"/>
              </w:rPr>
            </w:pPr>
            <w:r>
              <w:rPr>
                <w:rFonts w:hint="eastAsia" w:ascii="仿宋_GB2312" w:eastAsia="仿宋_GB2312" w:cs="仿宋_GB2312"/>
                <w:sz w:val="24"/>
              </w:rPr>
              <w:t>备注</w:t>
            </w:r>
          </w:p>
        </w:tc>
        <w:tc>
          <w:tcPr>
            <w:tcW w:w="6804" w:type="dxa"/>
            <w:gridSpan w:val="13"/>
            <w:tcBorders>
              <w:top w:val="single" w:color="auto" w:sz="4" w:space="0"/>
              <w:left w:val="single" w:color="auto" w:sz="4" w:space="0"/>
              <w:bottom w:val="single" w:color="auto" w:sz="12" w:space="0"/>
              <w:right w:val="single" w:color="auto" w:sz="12" w:space="0"/>
            </w:tcBorders>
            <w:vAlign w:val="center"/>
          </w:tcPr>
          <w:p>
            <w:pPr>
              <w:autoSpaceDN w:val="0"/>
              <w:spacing w:line="560" w:lineRule="exact"/>
              <w:jc w:val="left"/>
              <w:rPr>
                <w:rFonts w:ascii="仿宋_GB2312" w:eastAsia="仿宋_GB2312" w:cs="仿宋_GB2312"/>
                <w:sz w:val="24"/>
              </w:rPr>
            </w:pPr>
          </w:p>
        </w:tc>
      </w:tr>
    </w:tbl>
    <w:p>
      <w:pPr>
        <w:autoSpaceDN w:val="0"/>
        <w:spacing w:line="560" w:lineRule="exact"/>
        <w:ind w:left="-359" w:leftChars="-171" w:firstLine="297" w:firstLineChars="124"/>
        <w:rPr>
          <w:rFonts w:hint="eastAsia" w:ascii="仿宋_GB2312" w:eastAsia="仿宋_GB2312" w:cs="仿宋_GB2312"/>
          <w:sz w:val="32"/>
          <w:szCs w:val="32"/>
        </w:rPr>
      </w:pPr>
      <w:r>
        <w:rPr>
          <w:rFonts w:hint="eastAsia" w:ascii="仿宋_GB2312" w:eastAsia="仿宋_GB2312" w:cs="仿宋_GB2312"/>
          <w:sz w:val="24"/>
        </w:rPr>
        <w:t>此表请用A4纸双面打印</w:t>
      </w:r>
    </w:p>
    <w:p>
      <w:pPr>
        <w:autoSpaceDN w:val="0"/>
        <w:spacing w:line="560" w:lineRule="exact"/>
        <w:rPr>
          <w:rStyle w:val="8"/>
          <w:rFonts w:ascii="黑体" w:eastAsia="黑体"/>
          <w:color w:val="auto"/>
          <w:sz w:val="32"/>
          <w:szCs w:val="32"/>
        </w:rPr>
      </w:pPr>
      <w:r>
        <w:rPr>
          <w:rStyle w:val="8"/>
          <w:rFonts w:hint="eastAsia" w:ascii="黑体" w:eastAsia="黑体"/>
          <w:color w:val="auto"/>
          <w:sz w:val="32"/>
          <w:szCs w:val="32"/>
        </w:rPr>
        <w:t>附件2:</w:t>
      </w:r>
    </w:p>
    <w:p>
      <w:pPr>
        <w:autoSpaceDN w:val="0"/>
        <w:spacing w:line="560" w:lineRule="exact"/>
        <w:jc w:val="center"/>
        <w:rPr>
          <w:rFonts w:hint="eastAsia"/>
          <w:spacing w:val="-10"/>
          <w:sz w:val="44"/>
          <w:szCs w:val="36"/>
        </w:rPr>
      </w:pPr>
    </w:p>
    <w:p>
      <w:pPr>
        <w:autoSpaceDN w:val="0"/>
        <w:spacing w:line="520" w:lineRule="exact"/>
        <w:jc w:val="center"/>
        <w:rPr>
          <w:rFonts w:hint="eastAsia" w:ascii="方正小标宋简体" w:eastAsia="方正小标宋简体"/>
          <w:sz w:val="44"/>
          <w:szCs w:val="44"/>
        </w:rPr>
      </w:pPr>
      <w:r>
        <w:rPr>
          <w:rFonts w:hint="eastAsia" w:ascii="方正小标宋简体" w:eastAsia="方正小标宋简体"/>
          <w:sz w:val="44"/>
          <w:szCs w:val="44"/>
        </w:rPr>
        <w:t>2018年度日照经济技术开发区教育系统</w:t>
      </w:r>
    </w:p>
    <w:p>
      <w:pPr>
        <w:autoSpaceDN w:val="0"/>
        <w:spacing w:line="520" w:lineRule="exact"/>
        <w:jc w:val="center"/>
        <w:rPr>
          <w:rFonts w:hint="eastAsia" w:ascii="方正小标宋简体" w:eastAsia="方正小标宋简体"/>
          <w:sz w:val="44"/>
          <w:szCs w:val="44"/>
        </w:rPr>
      </w:pPr>
      <w:r>
        <w:rPr>
          <w:rFonts w:hint="eastAsia" w:ascii="方正小标宋简体" w:eastAsia="方正小标宋简体"/>
          <w:sz w:val="44"/>
          <w:szCs w:val="44"/>
        </w:rPr>
        <w:t>公开选聘优秀教师</w:t>
      </w:r>
      <w:r>
        <w:rPr>
          <w:rFonts w:hint="eastAsia" w:ascii="方正小标宋简体" w:eastAsia="方正小标宋简体"/>
          <w:sz w:val="44"/>
          <w:szCs w:val="36"/>
        </w:rPr>
        <w:t>诚信承诺书</w:t>
      </w:r>
    </w:p>
    <w:p>
      <w:pPr>
        <w:pStyle w:val="2"/>
        <w:autoSpaceDN w:val="0"/>
        <w:spacing w:line="560" w:lineRule="exact"/>
        <w:ind w:firstLine="640" w:firstLineChars="200"/>
        <w:rPr>
          <w:rFonts w:hint="eastAsia"/>
          <w:sz w:val="32"/>
          <w:szCs w:val="32"/>
        </w:rPr>
      </w:pPr>
    </w:p>
    <w:p>
      <w:pPr>
        <w:autoSpaceDN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我已仔细读过《2018年日照经济技术开发区教育系统公开选聘优秀教师公告</w:t>
      </w:r>
      <w:r>
        <w:rPr>
          <w:rFonts w:hint="eastAsia"/>
          <w:sz w:val="32"/>
          <w:szCs w:val="32"/>
        </w:rPr>
        <w:t>》</w:t>
      </w:r>
      <w:r>
        <w:rPr>
          <w:rFonts w:hint="eastAsia" w:ascii="仿宋_GB2312" w:eastAsia="仿宋_GB2312"/>
          <w:sz w:val="32"/>
          <w:szCs w:val="32"/>
        </w:rPr>
        <w:t>，理解其内容，符合报考条件。我郑重承诺：本人所提供的个人信息、证明材料、证件等真实、准确，并自觉遵守事业单位招聘的各项规定，诚实守信、严守纪律，认真履行应聘人员的义务，对因提供有关信息证件不实或违反有关纪律规定所造成的后果，本人自愿承担相应的责任。本人对本次报考态度严肃，如被录取，严格遵守协议，一旦发生违约，本人自愿承担相关法律责任。</w:t>
      </w:r>
    </w:p>
    <w:p>
      <w:pPr>
        <w:autoSpaceDN w:val="0"/>
        <w:spacing w:line="560" w:lineRule="exact"/>
        <w:ind w:firstLine="640" w:firstLineChars="200"/>
        <w:rPr>
          <w:rFonts w:hint="eastAsia" w:ascii="仿宋_GB2312" w:eastAsia="仿宋_GB2312"/>
          <w:sz w:val="32"/>
          <w:szCs w:val="32"/>
        </w:rPr>
      </w:pPr>
    </w:p>
    <w:p>
      <w:pPr>
        <w:autoSpaceDN w:val="0"/>
        <w:spacing w:line="560" w:lineRule="exact"/>
        <w:ind w:firstLine="640" w:firstLineChars="200"/>
        <w:rPr>
          <w:rFonts w:hint="eastAsia" w:ascii="仿宋_GB2312" w:eastAsia="仿宋_GB2312"/>
          <w:sz w:val="32"/>
          <w:szCs w:val="32"/>
        </w:rPr>
      </w:pPr>
    </w:p>
    <w:p>
      <w:pPr>
        <w:autoSpaceDN w:val="0"/>
        <w:spacing w:line="560" w:lineRule="exact"/>
        <w:jc w:val="center"/>
        <w:rPr>
          <w:rFonts w:hint="eastAsia" w:ascii="仿宋_GB2312" w:eastAsia="仿宋_GB2312"/>
          <w:sz w:val="32"/>
          <w:szCs w:val="32"/>
        </w:rPr>
      </w:pPr>
      <w:r>
        <w:rPr>
          <w:rFonts w:hint="eastAsia" w:ascii="仿宋_GB2312" w:eastAsia="仿宋_GB2312"/>
          <w:sz w:val="32"/>
          <w:szCs w:val="32"/>
        </w:rPr>
        <w:t xml:space="preserve">               应聘人员签名：</w:t>
      </w:r>
    </w:p>
    <w:p>
      <w:pPr>
        <w:autoSpaceDN w:val="0"/>
        <w:spacing w:line="560" w:lineRule="exact"/>
        <w:jc w:val="center"/>
        <w:rPr>
          <w:rFonts w:hint="eastAsia" w:ascii="仿宋_GB2312" w:eastAsia="仿宋_GB2312" w:cs="仿宋_GB2312"/>
          <w:sz w:val="32"/>
          <w:szCs w:val="32"/>
        </w:rPr>
      </w:pPr>
      <w:r>
        <w:rPr>
          <w:rFonts w:hint="eastAsia" w:ascii="仿宋_GB2312" w:eastAsia="仿宋_GB2312"/>
          <w:sz w:val="32"/>
          <w:szCs w:val="32"/>
        </w:rPr>
        <w:t xml:space="preserve">                       年   月   日</w:t>
      </w:r>
    </w:p>
    <w:p>
      <w:pPr>
        <w:autoSpaceDN w:val="0"/>
        <w:spacing w:line="560" w:lineRule="exact"/>
        <w:rPr>
          <w:rFonts w:hint="eastAsia"/>
          <w:szCs w:val="21"/>
        </w:rPr>
      </w:pPr>
    </w:p>
    <w:p>
      <w:pPr>
        <w:autoSpaceDN w:val="0"/>
        <w:spacing w:line="560" w:lineRule="exact"/>
        <w:rPr>
          <w:rFonts w:hint="eastAsia"/>
          <w:szCs w:val="21"/>
        </w:rPr>
      </w:pPr>
    </w:p>
    <w:p>
      <w:pPr>
        <w:autoSpaceDN w:val="0"/>
        <w:spacing w:line="560" w:lineRule="exact"/>
        <w:rPr>
          <w:rFonts w:hint="eastAsia"/>
          <w:szCs w:val="21"/>
        </w:rPr>
      </w:pPr>
    </w:p>
    <w:p>
      <w:pPr>
        <w:autoSpaceDN w:val="0"/>
        <w:spacing w:line="560" w:lineRule="exact"/>
        <w:rPr>
          <w:rFonts w:hint="eastAsia"/>
          <w:szCs w:val="21"/>
        </w:rPr>
      </w:pPr>
    </w:p>
    <w:p>
      <w:pPr>
        <w:autoSpaceDN w:val="0"/>
        <w:spacing w:line="560" w:lineRule="exact"/>
        <w:rPr>
          <w:rFonts w:hint="eastAsia"/>
          <w:szCs w:val="21"/>
        </w:rPr>
      </w:pPr>
    </w:p>
    <w:p>
      <w:pPr>
        <w:autoSpaceDN w:val="0"/>
        <w:spacing w:line="560" w:lineRule="exact"/>
        <w:rPr>
          <w:rFonts w:hint="eastAsia"/>
          <w:szCs w:val="21"/>
        </w:rPr>
      </w:pPr>
    </w:p>
    <w:p>
      <w:pPr>
        <w:autoSpaceDN w:val="0"/>
        <w:spacing w:line="560" w:lineRule="exact"/>
        <w:rPr>
          <w:rFonts w:hint="eastAsia"/>
          <w:szCs w:val="21"/>
        </w:rPr>
      </w:pPr>
    </w:p>
    <w:p>
      <w:pPr>
        <w:autoSpaceDN w:val="0"/>
        <w:spacing w:line="560" w:lineRule="exact"/>
        <w:rPr>
          <w:rFonts w:hint="eastAsia"/>
          <w:szCs w:val="21"/>
        </w:rPr>
      </w:pPr>
    </w:p>
    <w:p>
      <w:pPr>
        <w:autoSpaceDN w:val="0"/>
        <w:jc w:val="left"/>
        <w:rPr>
          <w:rFonts w:ascii="黑体" w:eastAsia="黑体"/>
          <w:sz w:val="32"/>
          <w:szCs w:val="32"/>
        </w:rPr>
      </w:pPr>
      <w:r>
        <w:rPr>
          <w:rFonts w:hint="eastAsia" w:ascii="黑体" w:eastAsia="黑体"/>
          <w:sz w:val="32"/>
          <w:szCs w:val="32"/>
        </w:rPr>
        <w:t>附件3：</w:t>
      </w:r>
    </w:p>
    <w:p>
      <w:pPr>
        <w:autoSpaceDN w:val="0"/>
        <w:jc w:val="center"/>
        <w:rPr>
          <w:rFonts w:hint="eastAsia" w:ascii="黑体" w:eastAsia="黑体"/>
          <w:sz w:val="44"/>
          <w:szCs w:val="44"/>
        </w:rPr>
      </w:pPr>
    </w:p>
    <w:p>
      <w:pPr>
        <w:autoSpaceDN w:val="0"/>
        <w:jc w:val="center"/>
        <w:rPr>
          <w:rFonts w:hint="eastAsia" w:ascii="方正小标宋简体" w:eastAsia="方正小标宋简体"/>
          <w:sz w:val="44"/>
          <w:szCs w:val="44"/>
        </w:rPr>
      </w:pPr>
      <w:r>
        <w:rPr>
          <w:rFonts w:hint="eastAsia" w:ascii="方正小标宋简体" w:eastAsia="方正小标宋简体"/>
          <w:sz w:val="44"/>
          <w:szCs w:val="44"/>
        </w:rPr>
        <w:t>同意报考证明</w:t>
      </w:r>
    </w:p>
    <w:p>
      <w:pPr>
        <w:autoSpaceDN w:val="0"/>
        <w:rPr>
          <w:rFonts w:hint="eastAsia" w:ascii="Calibri" w:hAnsi="Calibri"/>
          <w:sz w:val="32"/>
          <w:szCs w:val="32"/>
        </w:rPr>
      </w:pPr>
    </w:p>
    <w:p>
      <w:pPr>
        <w:autoSpaceDN w:val="0"/>
        <w:rPr>
          <w:rFonts w:hint="eastAsia" w:ascii="仿宋_GB2312" w:eastAsia="仿宋_GB2312"/>
          <w:sz w:val="32"/>
          <w:szCs w:val="32"/>
        </w:rPr>
      </w:pPr>
      <w:r>
        <w:rPr>
          <w:rFonts w:hint="eastAsia" w:ascii="仿宋_GB2312" w:eastAsia="仿宋_GB2312"/>
          <w:sz w:val="32"/>
          <w:szCs w:val="32"/>
        </w:rPr>
        <w:t>日照经济技术开发区教育文化体育局：</w:t>
      </w:r>
    </w:p>
    <w:p>
      <w:pPr>
        <w:autoSpaceDN w:val="0"/>
        <w:ind w:firstLine="640" w:firstLineChars="200"/>
        <w:jc w:val="left"/>
        <w:rPr>
          <w:rFonts w:hint="eastAsia" w:ascii="仿宋_GB2312" w:eastAsia="仿宋_GB2312"/>
          <w:szCs w:val="21"/>
        </w:rPr>
      </w:pPr>
      <w:r>
        <w:rPr>
          <w:rFonts w:hint="eastAsia" w:ascii="仿宋_GB2312" w:eastAsia="仿宋_GB2312"/>
          <w:sz w:val="32"/>
          <w:szCs w:val="32"/>
          <w:u w:val="single"/>
        </w:rPr>
        <w:t xml:space="preserve">         </w:t>
      </w:r>
      <w:r>
        <w:rPr>
          <w:rFonts w:hint="eastAsia" w:ascii="仿宋_GB2312" w:eastAsia="仿宋_GB2312"/>
          <w:sz w:val="32"/>
          <w:szCs w:val="32"/>
        </w:rPr>
        <w:t xml:space="preserve">同志，身份证号： </w:t>
      </w:r>
      <w:r>
        <w:rPr>
          <w:rFonts w:hint="eastAsia" w:ascii="仿宋_GB2312" w:eastAsia="仿宋_GB2312"/>
          <w:sz w:val="32"/>
          <w:szCs w:val="32"/>
          <w:u w:val="single"/>
        </w:rPr>
        <w:t xml:space="preserve">                    </w:t>
      </w:r>
      <w:r>
        <w:rPr>
          <w:rFonts w:hint="eastAsia" w:ascii="仿宋_GB2312" w:eastAsia="仿宋_GB2312"/>
          <w:sz w:val="32"/>
          <w:szCs w:val="32"/>
        </w:rPr>
        <w:t>，任教学科：</w:t>
      </w:r>
      <w:r>
        <w:rPr>
          <w:rFonts w:hint="eastAsia" w:ascii="仿宋_GB2312" w:eastAsia="仿宋_GB2312"/>
          <w:sz w:val="32"/>
          <w:szCs w:val="32"/>
          <w:u w:val="single"/>
        </w:rPr>
        <w:t xml:space="preserve">            </w:t>
      </w:r>
      <w:r>
        <w:rPr>
          <w:rFonts w:hint="eastAsia" w:ascii="仿宋_GB2312" w:eastAsia="仿宋_GB2312"/>
          <w:sz w:val="32"/>
          <w:szCs w:val="32"/>
        </w:rPr>
        <w:t>，现聘专业技术职务</w:t>
      </w:r>
      <w:r>
        <w:rPr>
          <w:rFonts w:hint="eastAsia" w:ascii="仿宋_GB2312" w:eastAsia="仿宋_GB2312"/>
          <w:sz w:val="32"/>
          <w:szCs w:val="32"/>
          <w:u w:val="single"/>
        </w:rPr>
        <w:t xml:space="preserve">          </w:t>
      </w:r>
      <w:r>
        <w:rPr>
          <w:rFonts w:hint="eastAsia" w:ascii="仿宋_GB2312" w:eastAsia="仿宋_GB2312"/>
          <w:sz w:val="32"/>
          <w:szCs w:val="32"/>
        </w:rPr>
        <w:t>，现聘岗位等级：</w:t>
      </w:r>
      <w:r>
        <w:rPr>
          <w:rFonts w:hint="eastAsia" w:ascii="仿宋_GB2312" w:eastAsia="仿宋_GB2312"/>
          <w:sz w:val="32"/>
          <w:szCs w:val="32"/>
          <w:u w:val="single"/>
        </w:rPr>
        <w:t xml:space="preserve">       </w:t>
      </w:r>
      <w:r>
        <w:rPr>
          <w:rFonts w:hint="eastAsia" w:ascii="仿宋_GB2312" w:eastAsia="仿宋_GB2312"/>
          <w:sz w:val="32"/>
          <w:szCs w:val="32"/>
        </w:rPr>
        <w:t>，为</w:t>
      </w:r>
      <w:r>
        <w:rPr>
          <w:rFonts w:hint="eastAsia" w:ascii="仿宋_GB2312" w:eastAsia="仿宋_GB2312"/>
          <w:sz w:val="32"/>
          <w:szCs w:val="32"/>
          <w:u w:val="single"/>
        </w:rPr>
        <w:t xml:space="preserve">                </w:t>
      </w:r>
      <w:r>
        <w:rPr>
          <w:rFonts w:hint="eastAsia" w:ascii="仿宋_GB2312" w:eastAsia="仿宋_GB2312"/>
          <w:sz w:val="32"/>
          <w:szCs w:val="32"/>
        </w:rPr>
        <w:t>学校全额拨款在编在</w:t>
      </w:r>
      <w:r>
        <w:rPr>
          <w:rFonts w:ascii="仿宋_GB2312" w:eastAsia="仿宋_GB2312"/>
          <w:sz w:val="32"/>
          <w:szCs w:val="32"/>
        </w:rPr>
        <w:t>岗</w:t>
      </w:r>
      <w:r>
        <w:rPr>
          <w:rFonts w:hint="eastAsia" w:ascii="仿宋_GB2312" w:eastAsia="仿宋_GB2312"/>
          <w:sz w:val="32"/>
          <w:szCs w:val="32"/>
        </w:rPr>
        <w:t>教师。经所在学校同意并报我局研究，同意该同志报考2018年日照经济技术开发区教育系统公开招聘优秀教师</w:t>
      </w:r>
      <w:r>
        <w:rPr>
          <w:rFonts w:hint="eastAsia" w:ascii="仿宋_GB2312" w:eastAsia="仿宋_GB2312"/>
          <w:sz w:val="32"/>
          <w:szCs w:val="32"/>
          <w:u w:val="single"/>
        </w:rPr>
        <w:t xml:space="preserve">          </w:t>
      </w:r>
      <w:r>
        <w:rPr>
          <w:rFonts w:hint="eastAsia" w:ascii="仿宋_GB2312" w:eastAsia="仿宋_GB2312"/>
          <w:sz w:val="32"/>
          <w:szCs w:val="32"/>
        </w:rPr>
        <w:t>岗位，特此证明。</w:t>
      </w:r>
    </w:p>
    <w:p>
      <w:pPr>
        <w:autoSpaceDN w:val="0"/>
        <w:rPr>
          <w:rFonts w:hint="eastAsia" w:ascii="仿宋_GB2312" w:eastAsia="仿宋_GB2312"/>
          <w:sz w:val="32"/>
          <w:szCs w:val="32"/>
        </w:rPr>
      </w:pPr>
    </w:p>
    <w:p>
      <w:pPr>
        <w:autoSpaceDN w:val="0"/>
        <w:rPr>
          <w:rFonts w:hint="eastAsia" w:ascii="仿宋_GB2312" w:eastAsia="仿宋_GB2312"/>
          <w:sz w:val="32"/>
          <w:szCs w:val="32"/>
        </w:rPr>
      </w:pPr>
    </w:p>
    <w:p>
      <w:pPr>
        <w:autoSpaceDN w:val="0"/>
        <w:ind w:right="640"/>
        <w:rPr>
          <w:rFonts w:hint="eastAsia" w:ascii="仿宋_GB2312" w:eastAsia="仿宋_GB2312"/>
          <w:sz w:val="32"/>
          <w:szCs w:val="32"/>
        </w:rPr>
      </w:pPr>
    </w:p>
    <w:p>
      <w:pPr>
        <w:wordWrap w:val="0"/>
        <w:autoSpaceDN w:val="0"/>
        <w:ind w:left="4960" w:right="640" w:hanging="4960" w:hangingChars="1550"/>
        <w:rPr>
          <w:rFonts w:hint="eastAsia" w:ascii="仿宋_GB2312" w:eastAsia="仿宋_GB2312"/>
          <w:sz w:val="32"/>
          <w:szCs w:val="32"/>
        </w:rPr>
      </w:pPr>
      <w:r>
        <w:rPr>
          <w:rFonts w:hint="eastAsia" w:ascii="仿宋_GB2312" w:eastAsia="仿宋_GB2312"/>
          <w:sz w:val="32"/>
          <w:szCs w:val="32"/>
        </w:rPr>
        <w:t xml:space="preserve">                     （单位签章 ）    （主管部门签章）                           </w:t>
      </w:r>
      <w:r>
        <w:rPr>
          <w:rFonts w:ascii="仿宋_GB2312" w:eastAsia="仿宋_GB2312"/>
          <w:sz w:val="32"/>
          <w:szCs w:val="32"/>
        </w:rPr>
        <w:t xml:space="preserve">                  </w:t>
      </w:r>
      <w:r>
        <w:rPr>
          <w:rFonts w:hint="eastAsia" w:ascii="仿宋_GB2312" w:eastAsia="仿宋_GB2312"/>
          <w:sz w:val="32"/>
          <w:szCs w:val="32"/>
        </w:rPr>
        <w:t>2018年  月  日</w:t>
      </w:r>
    </w:p>
    <w:p>
      <w:pPr>
        <w:autoSpaceDN w:val="0"/>
        <w:rPr>
          <w:rFonts w:hint="eastAsia" w:ascii="仿宋" w:eastAsia="仿宋"/>
          <w:sz w:val="32"/>
          <w:szCs w:val="32"/>
        </w:rPr>
      </w:pPr>
    </w:p>
    <w:p>
      <w:pPr>
        <w:autoSpaceDN w:val="0"/>
        <w:rPr>
          <w:rFonts w:hint="eastAsia" w:ascii="Calibri" w:hAnsi="Calibri"/>
          <w:szCs w:val="21"/>
        </w:rPr>
      </w:pPr>
    </w:p>
    <w:sectPr>
      <w:footerReference r:id="rId3" w:type="default"/>
      <w:footerReference r:id="rId4" w:type="even"/>
      <w:pgSz w:w="11906" w:h="16838"/>
      <w:pgMar w:top="1440" w:right="1474" w:bottom="1440" w:left="1474" w:header="851" w:footer="992" w:gutter="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roma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仿宋_GB2312" w:eastAsia="仿宋_GB2312"/>
        <w:sz w:val="32"/>
        <w:szCs w:val="32"/>
      </w:rPr>
      <mc:AlternateContent>
        <mc:Choice Requires="wps">
          <w:drawing>
            <wp:anchor distT="0" distB="0" distL="0" distR="0" simplePos="0" relativeHeight="1024" behindDoc="0" locked="0" layoutInCell="1" allowOverlap="1">
              <wp:simplePos x="0" y="0"/>
              <wp:positionH relativeFrom="margin">
                <wp:align>center</wp:align>
              </wp:positionH>
              <wp:positionV relativeFrom="paragraph">
                <wp:posOffset>0</wp:posOffset>
              </wp:positionV>
              <wp:extent cx="82550" cy="131445"/>
              <wp:effectExtent l="0" t="0" r="0" b="0"/>
              <wp:wrapSquare wrapText="bothSides"/>
              <wp:docPr id="1" name="矩形 1"/>
              <wp:cNvGraphicFramePr/>
              <a:graphic xmlns:a="http://schemas.openxmlformats.org/drawingml/2006/main">
                <a:graphicData uri="http://schemas.microsoft.com/office/word/2010/wordprocessingShape">
                  <wps:wsp>
                    <wps:cNvSpPr/>
                    <wps:spPr>
                      <a:xfrm>
                        <a:off x="0" y="0"/>
                        <a:ext cx="82550" cy="131559"/>
                      </a:xfrm>
                      <a:prstGeom prst="rect">
                        <a:avLst/>
                      </a:prstGeom>
                      <a:noFill/>
                      <a:ln w="9525" cmpd="sng">
                        <a:noFill/>
                        <a:prstDash val="solid"/>
                        <a:miter/>
                      </a:ln>
                    </wps:spPr>
                    <wps:txbx>
                      <w:txbxContent>
                        <w:p>
                          <w:pPr>
                            <w:pStyle w:val="3"/>
                          </w:pPr>
                          <w:r>
                            <w:rPr>
                              <w:rStyle w:val="7"/>
                            </w:rPr>
                            <w:fldChar w:fldCharType="begin"/>
                          </w:r>
                          <w:r>
                            <w:rPr>
                              <w:rStyle w:val="7"/>
                            </w:rPr>
                            <w:instrText xml:space="preserve">Page</w:instrText>
                          </w:r>
                          <w:r>
                            <w:rPr>
                              <w:rStyle w:val="7"/>
                            </w:rPr>
                            <w:fldChar w:fldCharType="separate"/>
                          </w:r>
                          <w:r>
                            <w:rPr>
                              <w:rStyle w:val="7"/>
                            </w:rPr>
                            <w:t>1</w:t>
                          </w:r>
                          <w:r>
                            <w:rPr>
                              <w:rStyle w:val="7"/>
                            </w:rPr>
                            <w:fldChar w:fldCharType="end"/>
                          </w:r>
                        </w:p>
                      </w:txbxContent>
                    </wps:txbx>
                    <wps:bodyPr vert="horz" wrap="none" lIns="12708" tIns="0" rIns="12708" bIns="0" anchor="t" anchorCtr="0" upright="1">
                      <a:spAutoFit/>
                    </wps:bodyPr>
                  </wps:wsp>
                </a:graphicData>
              </a:graphic>
            </wp:anchor>
          </w:drawing>
        </mc:Choice>
        <mc:Fallback>
          <w:pict>
            <v:rect id="_x0000_s1026" o:spid="_x0000_s1026" o:spt="1" style="position:absolute;left:0pt;margin-top:0pt;height:10.35pt;width:6.5pt;mso-position-horizontal:center;mso-position-horizontal-relative:margin;mso-wrap-distance-bottom:0pt;mso-wrap-distance-left:0pt;mso-wrap-distance-right:0pt;mso-wrap-distance-top:0pt;mso-wrap-style:none;z-index:1024;mso-width-relative:page;mso-height-relative:page;" filled="f" stroked="f" coordsize="21600,21600" o:gfxdata="UEsDBAoAAAAAAIdO4kAAAAAAAAAAAAAAAAAEAAAAZHJzL1BLAwQUAAAACACHTuJAXFp9C9EAAAAD&#10;AQAADwAAAGRycy9kb3ducmV2LnhtbE2PS0/DMBCE70j8B2uRuFG7pTwU4vSAeBw4EZDguI2XJBCv&#10;o9h9+N+z5VIuI41mNfNtudr7QW1pin1gC/OZAUXcBNdza+H97fHiFlRMyA6HwGQhU4RVdXpSYuHC&#10;jl9pW6dWSQnHAi10KY2F1rHpyGOchZFYsq8weUxip1a7CXdS7ge9MOZae+xZFjoc6b6j5qfeeAvs&#10;M+Wn5ctDWmaqdbz6yN+fz9aen83NHahE+3Q8hgO+oEMlTOuwYRfVYEEeSX96yC7FrS0szA3oqtT/&#10;2atfUEsDBBQAAAAIAIdO4kAJLPC+4gEAAJ8DAAAOAAAAZHJzL2Uyb0RvYy54bWytU0tu2zAQ3RfI&#10;HQjuY30CtYlgOShqJChQtAHSHoCmKIkAf+DQltzLFOiuh+hxil4jQ8qxjXYXZEPOj0/vzYyWt5NW&#10;ZCc8SGsaWixySoThtpWmb+i3r3eX15RAYKZlyhrR0L0Aeru6eLMcXS1KO1jVCk8QxEA9uoYOIbg6&#10;y4APQjNYWCcMJjvrNQvo+j5rPRsRXauszPO32Wh967zlAgCj6zlJVwm/6wQPX7oORCCqocgtpNOn&#10;cxPPbLVkde+ZGyQ/0GAvYKGZNPjRI9SaBUa2Xv4HpSX3FmwXFtzqzHad5CJpQDVF/o+ax4E5kbRg&#10;c8Ad2wSvB8s/7x48kS3OjhLDNI7o749ff37/JEXszeigxpJH9+APHqAZhU6d1/FGCWRK/dwf+ymm&#10;QDgGr8uqwqZzzBRXRVXdRMjs9NZ5CPfCahKNhnqcVmoi232CMJc+l8RPGXsnlcI4q5UhY0NvqrJC&#10;eO2QPpg+vT0rim/XDAayYzh9sEq287y1DCLqQSrK4BVVzrqiFabNhMlobmy7x/bgfiO9wfrvlIy4&#10;Kw01uMyUqI8GR1GU73Lc8pAclOvPo5vnKDMcARoaKJnND2Few63zsh8Qv0j8wb3fBhSa9J84HFji&#10;FiTah42Na3bup6rTf7V6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FxafQvRAAAAAwEAAA8AAAAA&#10;AAAAAQAgAAAAIgAAAGRycy9kb3ducmV2LnhtbFBLAQIUABQAAAAIAIdO4kAJLPC+4gEAAJ8DAAAO&#10;AAAAAAAAAAEAIAAAACABAABkcnMvZTJvRG9jLnhtbFBLBQYAAAAABgAGAFkBAAB0BQAAAAA=&#10;">
              <v:fill on="f" focussize="0,0"/>
              <v:stroke on="f" joinstyle="miter"/>
              <v:imagedata o:title=""/>
              <o:lock v:ext="edit" aspectratio="f"/>
              <v:textbox inset="0.353mm,0mm,0.353mm,0mm" style="mso-fit-shape-to-text:t;">
                <w:txbxContent>
                  <w:p>
                    <w:pPr>
                      <w:pStyle w:val="3"/>
                    </w:pPr>
                    <w:r>
                      <w:rPr>
                        <w:rStyle w:val="7"/>
                      </w:rPr>
                      <w:fldChar w:fldCharType="begin"/>
                    </w:r>
                    <w:r>
                      <w:rPr>
                        <w:rStyle w:val="7"/>
                      </w:rPr>
                      <w:instrText xml:space="preserve">Page</w:instrText>
                    </w:r>
                    <w:r>
                      <w:rPr>
                        <w:rStyle w:val="7"/>
                      </w:rPr>
                      <w:fldChar w:fldCharType="separate"/>
                    </w:r>
                    <w:r>
                      <w:rPr>
                        <w:rStyle w:val="7"/>
                      </w:rPr>
                      <w:t>1</w:t>
                    </w:r>
                    <w:r>
                      <w:rPr>
                        <w:rStyle w:val="7"/>
                      </w:rPr>
                      <w:fldChar w:fldCharType="end"/>
                    </w:r>
                  </w:p>
                </w:txbxContent>
              </v:textbox>
              <w10:wrap type="square"/>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仿宋_GB2312" w:eastAsia="仿宋_GB2312"/>
        <w:sz w:val="32"/>
        <w:szCs w:val="32"/>
      </w:rPr>
      <mc:AlternateContent>
        <mc:Choice Requires="wps">
          <w:drawing>
            <wp:anchor distT="0" distB="0" distL="0" distR="0" simplePos="0" relativeHeight="1024" behindDoc="0" locked="0" layoutInCell="1" allowOverlap="1">
              <wp:simplePos x="0" y="0"/>
              <wp:positionH relativeFrom="margin">
                <wp:align>center</wp:align>
              </wp:positionH>
              <wp:positionV relativeFrom="paragraph">
                <wp:posOffset>0</wp:posOffset>
              </wp:positionV>
              <wp:extent cx="82550" cy="131445"/>
              <wp:effectExtent l="0" t="0" r="0" b="0"/>
              <wp:wrapSquare wrapText="bothSides"/>
              <wp:docPr id="4" name="矩形 4"/>
              <wp:cNvGraphicFramePr/>
              <a:graphic xmlns:a="http://schemas.openxmlformats.org/drawingml/2006/main">
                <a:graphicData uri="http://schemas.microsoft.com/office/word/2010/wordprocessingShape">
                  <wps:wsp>
                    <wps:cNvSpPr/>
                    <wps:spPr>
                      <a:xfrm>
                        <a:off x="0" y="0"/>
                        <a:ext cx="82550" cy="131559"/>
                      </a:xfrm>
                      <a:prstGeom prst="rect">
                        <a:avLst/>
                      </a:prstGeom>
                      <a:noFill/>
                      <a:ln w="9525" cmpd="sng">
                        <a:noFill/>
                        <a:prstDash val="solid"/>
                        <a:miter/>
                      </a:ln>
                    </wps:spPr>
                    <wps:txbx>
                      <w:txbxContent>
                        <w:p>
                          <w:pPr>
                            <w:pStyle w:val="3"/>
                          </w:pPr>
                          <w:r>
                            <w:rPr>
                              <w:rStyle w:val="7"/>
                            </w:rPr>
                            <w:fldChar w:fldCharType="begin"/>
                          </w:r>
                          <w:r>
                            <w:rPr>
                              <w:rStyle w:val="7"/>
                            </w:rPr>
                            <w:instrText xml:space="preserve">Page</w:instrText>
                          </w:r>
                          <w:r>
                            <w:rPr>
                              <w:rStyle w:val="7"/>
                            </w:rPr>
                            <w:fldChar w:fldCharType="separate"/>
                          </w:r>
                          <w:r>
                            <w:rPr>
                              <w:rStyle w:val="7"/>
                            </w:rPr>
                            <w:t>1</w:t>
                          </w:r>
                          <w:r>
                            <w:rPr>
                              <w:rStyle w:val="7"/>
                            </w:rPr>
                            <w:fldChar w:fldCharType="end"/>
                          </w:r>
                        </w:p>
                      </w:txbxContent>
                    </wps:txbx>
                    <wps:bodyPr vert="horz" wrap="none" lIns="12708" tIns="0" rIns="12708" bIns="0" anchor="t" anchorCtr="0" upright="1">
                      <a:spAutoFit/>
                    </wps:bodyPr>
                  </wps:wsp>
                </a:graphicData>
              </a:graphic>
            </wp:anchor>
          </w:drawing>
        </mc:Choice>
        <mc:Fallback>
          <w:pict>
            <v:rect id="_x0000_s1026" o:spid="_x0000_s1026" o:spt="1" style="position:absolute;left:0pt;margin-top:0pt;height:10.35pt;width:6.5pt;mso-position-horizontal:center;mso-position-horizontal-relative:margin;mso-wrap-distance-bottom:0pt;mso-wrap-distance-left:0pt;mso-wrap-distance-right:0pt;mso-wrap-distance-top:0pt;mso-wrap-style:none;z-index:1024;mso-width-relative:page;mso-height-relative:page;" filled="f" stroked="f" coordsize="21600,21600" o:gfxdata="UEsDBAoAAAAAAIdO4kAAAAAAAAAAAAAAAAAEAAAAZHJzL1BLAwQUAAAACACHTuJAXFp9C9EAAAAD&#10;AQAADwAAAGRycy9kb3ducmV2LnhtbE2PS0/DMBCE70j8B2uRuFG7pTwU4vSAeBw4EZDguI2XJBCv&#10;o9h9+N+z5VIuI41mNfNtudr7QW1pin1gC/OZAUXcBNdza+H97fHiFlRMyA6HwGQhU4RVdXpSYuHC&#10;jl9pW6dWSQnHAi10KY2F1rHpyGOchZFYsq8weUxip1a7CXdS7ge9MOZae+xZFjoc6b6j5qfeeAvs&#10;M+Wn5ctDWmaqdbz6yN+fz9aen83NHahE+3Q8hgO+oEMlTOuwYRfVYEEeSX96yC7FrS0szA3oqtT/&#10;2atfUEsDBBQAAAAIAIdO4kAI+o5x4gEAAJ8DAAAOAAAAZHJzL2Uyb0RvYy54bWytU12O0zAQfkfi&#10;DpbfaZKygd2o7gpRLUJCsNLCAVzHSSz5Tx63SbkMEm8cguOgvQZjp9tW8IZ4sefPX75vZrK6nYwm&#10;exlAOctotSgpkVa4Vtme0S+f715cUwKR25ZrZyWjBwn0dv382Wr0jVy6welWBoIgFprRMzrE6Jui&#10;ADFIw2HhvLSY7FwwPKIb+qINfER0o4tlWb4qRhdaH5yQABjdzEm6zvhdJ0X81HUgI9GMIreYz5DP&#10;bTqL9Yo3feB+UOJIg/8DC8OVxY+eoDY8crIL6i8oo0Rw4Lq4EM4UruuUkFkDqqnKP9Q8DNzLrAWb&#10;A/7UJvh/sOLj/j4Q1TJ6RYnlBkf0+O3Hr5/fyVXqzeihwZIHfx+OHqCZhE5dMOlGCWTK/Tyc+imn&#10;SAQGr5d1jU0XmKleVnV9kyCL81sfIL6TzpBkMBpwWrmJfP8B4lz6VJI+Zd2d0hrjvNGWjIze1Msa&#10;4Y1H+mD7/PaiKL3dcBjInuP0wWnVzvM2KsqkB6loi1dSOetKVpy2EyaTuXXtAduD+430Bhe+UjLi&#10;rjBqcZkp0e8tjqJavi5xy2N2UG64jG6fotwKBGA0UjKbb+O8hjsfVD8gfpX5g3+ziyg06z9zOLLE&#10;Lci0jxub1uzSz1Xn/2r9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FxafQvRAAAAAwEAAA8AAAAA&#10;AAAAAQAgAAAAIgAAAGRycy9kb3ducmV2LnhtbFBLAQIUABQAAAAIAIdO4kAI+o5x4gEAAJ8DAAAO&#10;AAAAAAAAAAEAIAAAACABAABkcnMvZTJvRG9jLnhtbFBLBQYAAAAABgAGAFkBAAB0BQAAAAA=&#10;">
              <v:fill on="f" focussize="0,0"/>
              <v:stroke on="f" joinstyle="miter"/>
              <v:imagedata o:title=""/>
              <o:lock v:ext="edit" aspectratio="f"/>
              <v:textbox inset="0.353mm,0mm,0.353mm,0mm" style="mso-fit-shape-to-text:t;">
                <w:txbxContent>
                  <w:p>
                    <w:pPr>
                      <w:pStyle w:val="3"/>
                    </w:pPr>
                    <w:r>
                      <w:rPr>
                        <w:rStyle w:val="7"/>
                      </w:rPr>
                      <w:fldChar w:fldCharType="begin"/>
                    </w:r>
                    <w:r>
                      <w:rPr>
                        <w:rStyle w:val="7"/>
                      </w:rPr>
                      <w:instrText xml:space="preserve">Page</w:instrText>
                    </w:r>
                    <w:r>
                      <w:rPr>
                        <w:rStyle w:val="7"/>
                      </w:rPr>
                      <w:fldChar w:fldCharType="separate"/>
                    </w:r>
                    <w:r>
                      <w:rPr>
                        <w:rStyle w:val="7"/>
                      </w:rPr>
                      <w:t>1</w:t>
                    </w:r>
                    <w:r>
                      <w:rPr>
                        <w:rStyle w:val="7"/>
                      </w:rPr>
                      <w:fldChar w:fldCharType="end"/>
                    </w:r>
                  </w:p>
                </w:txbxContent>
              </v:textbox>
              <w10:wrap type="square"/>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
  <w:rsids>
    <w:rsidRoot w:val="00000000"/>
    <w:rsid w:val="33EF78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w:basedOn w:val="1"/>
    <w:uiPriority w:val="0"/>
    <w:rPr>
      <w:rFonts w:ascii="仿宋_GB2312" w:eastAsia="仿宋_GB2312" w:cs="宋体"/>
      <w:sz w:val="30"/>
      <w:szCs w:val="20"/>
    </w:rPr>
  </w:style>
  <w:style w:type="paragraph" w:styleId="3">
    <w:name w:val="footer"/>
    <w:basedOn w:val="1"/>
    <w:qFormat/>
    <w:uiPriority w:val="0"/>
    <w:pPr>
      <w:tabs>
        <w:tab w:val="center" w:pos="4153"/>
        <w:tab w:val="right" w:pos="8307"/>
      </w:tabs>
      <w:snapToGrid w:val="0"/>
      <w:jc w:val="left"/>
    </w:pPr>
    <w:rPr>
      <w:sz w:val="18"/>
    </w:rPr>
  </w:style>
  <w:style w:type="paragraph" w:styleId="4">
    <w:name w:val="Normal (Web)"/>
    <w:basedOn w:val="1"/>
    <w:qFormat/>
    <w:uiPriority w:val="0"/>
    <w:pPr>
      <w:widowControl/>
      <w:jc w:val="left"/>
    </w:pPr>
    <w:rPr>
      <w:rFonts w:ascii="宋体" w:cs="宋体"/>
      <w:kern w:val="0"/>
      <w:sz w:val="24"/>
    </w:rPr>
  </w:style>
  <w:style w:type="character" w:styleId="7">
    <w:name w:val="page number"/>
    <w:basedOn w:val="6"/>
    <w:qFormat/>
    <w:uiPriority w:val="0"/>
  </w:style>
  <w:style w:type="character" w:customStyle="1" w:styleId="8">
    <w:name w:val="shenlan1"/>
    <w:qFormat/>
    <w:uiPriority w:val="0"/>
    <w:rPr>
      <w:color w:val="08529B"/>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Sky123.Org</Company>
  <Pages>9</Pages>
  <Words>3378</Words>
  <Characters>3663</Characters>
  <Lines>280</Lines>
  <Paragraphs>127</Paragraphs>
  <TotalTime>275</TotalTime>
  <ScaleCrop>false</ScaleCrop>
  <LinksUpToDate>false</LinksUpToDate>
  <CharactersWithSpaces>3995</CharactersWithSpaces>
  <Application>WPS Office_11.1.0.8527_F1E327BC-269C-435d-A152-05C5408002CA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2018-08-09T01:23:00Z</dcterms:created>
  <dc:creator>User</dc:creator>
  <cp:lastModifiedBy>A-欣瑞教师 白老师</cp:lastModifiedBy>
  <dcterms:modified xsi:type="dcterms:W3CDTF">2019-03-20T03:31:33Z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