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4E" w:rsidRPr="00D305A1" w:rsidRDefault="00C5764E" w:rsidP="00C5764E">
      <w:pPr>
        <w:overflowPunct w:val="0"/>
        <w:spacing w:line="560" w:lineRule="exact"/>
        <w:rPr>
          <w:rFonts w:ascii="Times New Roman" w:eastAsia="黑体" w:hAnsi="Times New Roman" w:cs="Times New Roman"/>
          <w:b/>
          <w:sz w:val="32"/>
          <w:szCs w:val="32"/>
        </w:rPr>
      </w:pPr>
      <w:r w:rsidRPr="00D305A1">
        <w:rPr>
          <w:rFonts w:ascii="Times New Roman" w:eastAsia="黑体" w:hAnsi="Times New Roman" w:cs="Times New Roman"/>
          <w:b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2</w:t>
      </w:r>
    </w:p>
    <w:p w:rsidR="00C5764E" w:rsidRPr="00D305A1" w:rsidRDefault="00C5764E" w:rsidP="00C5764E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</w:p>
    <w:p w:rsidR="00C5764E" w:rsidRPr="00C21709" w:rsidRDefault="00C5764E" w:rsidP="00C5764E">
      <w:pPr>
        <w:spacing w:line="600" w:lineRule="exact"/>
        <w:jc w:val="center"/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</w:pPr>
      <w:r w:rsidRPr="00C21709"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  <w:t>“</w:t>
      </w:r>
      <w:r w:rsidRPr="00C21709"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  <w:t>双一流</w:t>
      </w:r>
      <w:r w:rsidRPr="00C21709"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  <w:t>”</w:t>
      </w:r>
      <w:r w:rsidRPr="00C21709"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  <w:t>建设高校名单</w:t>
      </w:r>
    </w:p>
    <w:p w:rsidR="00C5764E" w:rsidRPr="00C21709" w:rsidRDefault="00C5764E" w:rsidP="00C5764E">
      <w:pPr>
        <w:spacing w:line="600" w:lineRule="exact"/>
        <w:jc w:val="center"/>
        <w:rPr>
          <w:rFonts w:ascii="Times New Roman" w:eastAsia="楷体_GB2312" w:hAnsi="Times New Roman"/>
          <w:b/>
          <w:kern w:val="0"/>
          <w:sz w:val="32"/>
          <w:szCs w:val="32"/>
        </w:rPr>
      </w:pPr>
      <w:r w:rsidRPr="00C21709">
        <w:rPr>
          <w:rFonts w:ascii="Times New Roman" w:eastAsia="楷体_GB2312" w:hAnsi="Times New Roman"/>
          <w:b/>
          <w:kern w:val="0"/>
          <w:sz w:val="32"/>
          <w:szCs w:val="32"/>
        </w:rPr>
        <w:t>（按学校代码排序）</w:t>
      </w:r>
    </w:p>
    <w:p w:rsidR="00C5764E" w:rsidRPr="00C21709" w:rsidRDefault="00C5764E" w:rsidP="00C5764E">
      <w:pPr>
        <w:spacing w:line="600" w:lineRule="exact"/>
        <w:jc w:val="center"/>
        <w:rPr>
          <w:rFonts w:ascii="Times New Roman" w:eastAsia="方正仿宋简体" w:hAnsi="Times New Roman"/>
          <w:b/>
          <w:kern w:val="0"/>
          <w:sz w:val="32"/>
          <w:szCs w:val="32"/>
        </w:rPr>
      </w:pPr>
    </w:p>
    <w:p w:rsidR="00C5764E" w:rsidRPr="00C21709" w:rsidRDefault="00C5764E" w:rsidP="00C5764E">
      <w:pPr>
        <w:overflowPunct w:val="0"/>
        <w:spacing w:line="60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C21709">
        <w:rPr>
          <w:rFonts w:ascii="Times New Roman" w:eastAsia="黑体" w:hAnsi="Times New Roman"/>
          <w:b/>
          <w:sz w:val="32"/>
          <w:szCs w:val="32"/>
        </w:rPr>
        <w:t>一、</w:t>
      </w:r>
      <w:r w:rsidRPr="00C21709">
        <w:rPr>
          <w:rFonts w:ascii="Times New Roman" w:eastAsia="黑体" w:hAnsi="Times New Roman"/>
          <w:b/>
          <w:sz w:val="32"/>
          <w:szCs w:val="32"/>
        </w:rPr>
        <w:t>42</w:t>
      </w:r>
      <w:r w:rsidRPr="00C21709">
        <w:rPr>
          <w:rFonts w:ascii="Times New Roman" w:eastAsia="黑体" w:hAnsi="Times New Roman"/>
          <w:b/>
          <w:sz w:val="32"/>
          <w:szCs w:val="32"/>
        </w:rPr>
        <w:t>所一流大学建设高校</w:t>
      </w:r>
    </w:p>
    <w:p w:rsidR="00C5764E" w:rsidRPr="00C21709" w:rsidRDefault="00C5764E" w:rsidP="00C5764E">
      <w:pPr>
        <w:spacing w:line="600" w:lineRule="exact"/>
        <w:ind w:firstLine="640"/>
        <w:rPr>
          <w:rFonts w:ascii="Times New Roman" w:eastAsia="方正仿宋简体" w:hAnsi="Times New Roman"/>
          <w:b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sz w:val="32"/>
          <w:szCs w:val="32"/>
        </w:rPr>
        <w:t>1.A</w:t>
      </w:r>
      <w:r w:rsidRPr="00C21709">
        <w:rPr>
          <w:rFonts w:ascii="Times New Roman" w:eastAsia="方正仿宋简体" w:hAnsi="Times New Roman"/>
          <w:b/>
          <w:sz w:val="32"/>
          <w:szCs w:val="32"/>
        </w:rPr>
        <w:t>类</w:t>
      </w:r>
      <w:r w:rsidRPr="00C21709">
        <w:rPr>
          <w:rFonts w:ascii="Times New Roman" w:eastAsia="方正仿宋简体" w:hAnsi="Times New Roman"/>
          <w:b/>
          <w:sz w:val="32"/>
          <w:szCs w:val="32"/>
        </w:rPr>
        <w:t>36</w:t>
      </w:r>
      <w:r w:rsidRPr="00C21709">
        <w:rPr>
          <w:rFonts w:ascii="Times New Roman" w:eastAsia="方正仿宋简体" w:hAnsi="Times New Roman"/>
          <w:b/>
          <w:sz w:val="32"/>
          <w:szCs w:val="32"/>
        </w:rPr>
        <w:t>所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C5764E" w:rsidRPr="00C21709" w:rsidRDefault="00C5764E" w:rsidP="00C5764E">
      <w:pPr>
        <w:spacing w:line="600" w:lineRule="exact"/>
        <w:ind w:firstLine="640"/>
        <w:rPr>
          <w:rFonts w:ascii="Times New Roman" w:eastAsia="方正仿宋简体" w:hAnsi="Times New Roman"/>
          <w:b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sz w:val="32"/>
          <w:szCs w:val="32"/>
        </w:rPr>
        <w:t>2.B</w:t>
      </w:r>
      <w:r w:rsidRPr="00C21709">
        <w:rPr>
          <w:rFonts w:ascii="Times New Roman" w:eastAsia="方正仿宋简体" w:hAnsi="Times New Roman"/>
          <w:b/>
          <w:sz w:val="32"/>
          <w:szCs w:val="32"/>
        </w:rPr>
        <w:t>类</w:t>
      </w:r>
      <w:r w:rsidRPr="00C21709">
        <w:rPr>
          <w:rFonts w:ascii="Times New Roman" w:eastAsia="方正仿宋简体" w:hAnsi="Times New Roman"/>
          <w:b/>
          <w:sz w:val="32"/>
          <w:szCs w:val="32"/>
        </w:rPr>
        <w:t>6</w:t>
      </w:r>
      <w:r w:rsidRPr="00C21709">
        <w:rPr>
          <w:rFonts w:ascii="Times New Roman" w:eastAsia="方正仿宋简体" w:hAnsi="Times New Roman"/>
          <w:b/>
          <w:sz w:val="32"/>
          <w:szCs w:val="32"/>
        </w:rPr>
        <w:t>所：东北大学、郑州大学、湖南大学、云南大学、西北农林科技大学、新疆大学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 w:rsidRPr="00C21709">
        <w:rPr>
          <w:rFonts w:ascii="Times New Roman" w:eastAsia="黑体" w:hAnsi="Times New Roman"/>
          <w:b/>
          <w:sz w:val="32"/>
          <w:szCs w:val="32"/>
        </w:rPr>
        <w:t>二、</w:t>
      </w:r>
      <w:r w:rsidRPr="00C21709">
        <w:rPr>
          <w:rFonts w:ascii="Times New Roman" w:eastAsia="黑体" w:hAnsi="Times New Roman"/>
          <w:b/>
          <w:sz w:val="32"/>
          <w:szCs w:val="32"/>
        </w:rPr>
        <w:t>98</w:t>
      </w:r>
      <w:r w:rsidRPr="00C21709">
        <w:rPr>
          <w:rFonts w:ascii="Times New Roman" w:eastAsia="黑体" w:hAnsi="Times New Roman"/>
          <w:b/>
          <w:sz w:val="32"/>
          <w:szCs w:val="32"/>
        </w:rPr>
        <w:t>所一流学科建设高校学科名单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北京交通大学：系统科学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2.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北京工业大学：土木工程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3.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北京科技大学：科学技术史、材料科学与工程、冶金工程、矿业工程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4.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北京化工大学：化学工程与技术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lastRenderedPageBreak/>
        <w:t>5.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北京邮电大学：信息与通信工程、计算机科学与技术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6.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北京林业大学：风景园林学、林学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594"/>
        <w:rPr>
          <w:rFonts w:ascii="Times New Roman" w:eastAsia="方正仿宋简体" w:hAnsi="Times New Roman"/>
          <w:b/>
          <w:bCs/>
          <w:color w:val="000000"/>
          <w:spacing w:val="-12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spacing w:val="-12"/>
          <w:kern w:val="0"/>
          <w:sz w:val="32"/>
          <w:szCs w:val="32"/>
        </w:rPr>
        <w:t>7.</w:t>
      </w:r>
      <w:r w:rsidRPr="00C21709">
        <w:rPr>
          <w:rFonts w:ascii="Times New Roman" w:eastAsia="方正仿宋简体" w:hAnsi="Times New Roman"/>
          <w:b/>
          <w:bCs/>
          <w:color w:val="000000"/>
          <w:spacing w:val="-12"/>
          <w:kern w:val="0"/>
          <w:sz w:val="32"/>
          <w:szCs w:val="32"/>
        </w:rPr>
        <w:t>北京协和医学院：生物学、生物医学工程、临床医学、药学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北京中医药大学：中医学、中西医结合、中药学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9.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首都师范大学：数学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10.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北京外国语大学：外国语言文学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11.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中国传媒大学：新闻传播学、戏剧与影视学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12.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中央财经大学：应用经济学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13.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对外经济贸易大学：应用经济学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14.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外交学院：政治学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15.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中国人民公安大学：公安学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16.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北京体育大学：体育学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17.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中央音乐学院：音乐与舞蹈学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18.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中国音乐学院：音乐与舞蹈学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19.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中央美术学院：美术学、设计学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20.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中央戏剧学院：戏剧与影视学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21.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中国政法大学：法学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22.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天津工业大学：纺织科学与工程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23.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天津医科大学：临床医学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24.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天津中医药大学：中药学</w:t>
      </w:r>
    </w:p>
    <w:p w:rsidR="00C5764E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25.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华北电力大学：</w:t>
      </w:r>
      <w:r w:rsidRPr="001A542C">
        <w:rPr>
          <w:rFonts w:ascii="Times New Roman" w:eastAsia="方正仿宋简体" w:hAnsi="Times New Roman" w:hint="eastAsia"/>
          <w:b/>
          <w:bCs/>
          <w:color w:val="000000"/>
          <w:kern w:val="0"/>
          <w:sz w:val="32"/>
          <w:szCs w:val="32"/>
        </w:rPr>
        <w:t>能源电力科学与工程（电气工程和动力工程及工程热物理）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26.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河北工业大学：电气工程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lastRenderedPageBreak/>
        <w:t>27.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太原理工大学：化学工程与技术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28.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内蒙古大学：生物学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29.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辽宁大学：应用经济学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30.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大连海事大学：交通运输工程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31.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延边大学：外国语言文学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32.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东北师范大学：马克思主义理论、世界史、数学、化学、统计学、材料科学与工程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33.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哈尔滨工程大学：船舶与海洋工程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34.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东北农业大学：畜牧学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35.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东北林业大学：林业工程、林学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11"/>
        <w:rPr>
          <w:rFonts w:ascii="Times New Roman" w:eastAsia="方正仿宋简体" w:hAnsi="Times New Roman"/>
          <w:b/>
          <w:bCs/>
          <w:color w:val="000000"/>
          <w:spacing w:val="-8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spacing w:val="-8"/>
          <w:kern w:val="0"/>
          <w:sz w:val="32"/>
          <w:szCs w:val="32"/>
        </w:rPr>
        <w:t>36.</w:t>
      </w:r>
      <w:r w:rsidRPr="00C21709">
        <w:rPr>
          <w:rFonts w:ascii="Times New Roman" w:eastAsia="方正仿宋简体" w:hAnsi="Times New Roman"/>
          <w:b/>
          <w:bCs/>
          <w:color w:val="000000"/>
          <w:spacing w:val="-8"/>
          <w:kern w:val="0"/>
          <w:sz w:val="32"/>
          <w:szCs w:val="32"/>
        </w:rPr>
        <w:t>华东理工大学：化学、材料科学与工程、化学工程与技术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37.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东华大学：纺织科学与工程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38.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上海海洋大学：水产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39.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上海中医药大学：中医学、中药学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40.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上海外国语大学：外国语言文学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41.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上海财经大学：统计学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42.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上海体育学院：体育学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43.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上海音乐学院：音乐与舞蹈学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44.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上海大学：机械工程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45.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苏州大学：材料科学与工程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46.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南京航空航天大学：力学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47.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南京理工大学：兵器科学与技术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lastRenderedPageBreak/>
        <w:t>48.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中国矿业大学：安全科学与工程、矿业工程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49.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南京邮电大学：电子科学与技术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50.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河海大学：水利工程、环境科学与工程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51.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江南大学：轻工技术与工程、食品科学与工程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52.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南京林业大学：林业工程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53.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南京信息工程大学：大气科学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54.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南京农业大学：作物学、农业资源与环境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55.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南京中医药大学：中药学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56.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中国药科大学：中药学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57.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南京师范大学：地理学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58.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中国美术学院：美术学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59.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安徽大学：材料科学与工程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60.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合肥工业大学：管理科学与工程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61.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福州大学：化学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62.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南昌大学：材料科学与工程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63.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中国石油大学（华东）：石油与天然气工程、地质资源与地质工程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64.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河南大学：生物学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27"/>
        <w:rPr>
          <w:rFonts w:ascii="Times New Roman" w:eastAsia="方正仿宋简体" w:hAnsi="Times New Roman"/>
          <w:b/>
          <w:bCs/>
          <w:color w:val="000000"/>
          <w:spacing w:val="-4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spacing w:val="-4"/>
          <w:kern w:val="0"/>
          <w:sz w:val="32"/>
          <w:szCs w:val="32"/>
        </w:rPr>
        <w:t>65.</w:t>
      </w:r>
      <w:r w:rsidRPr="00C21709">
        <w:rPr>
          <w:rFonts w:ascii="Times New Roman" w:eastAsia="方正仿宋简体" w:hAnsi="Times New Roman"/>
          <w:b/>
          <w:bCs/>
          <w:color w:val="000000"/>
          <w:spacing w:val="-4"/>
          <w:kern w:val="0"/>
          <w:sz w:val="32"/>
          <w:szCs w:val="32"/>
        </w:rPr>
        <w:t>中国地质大学（武汉）：地质学、地质资源与地质工程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66.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武汉理工大学：材料科学与工程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67.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华中农业大学：生物学、园艺学、畜牧学、兽医学、农林经济管理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68.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华中师范大学：政治学、中国语言文学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lastRenderedPageBreak/>
        <w:t>69.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中南</w:t>
      </w:r>
      <w:proofErr w:type="gramStart"/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财经政法</w:t>
      </w:r>
      <w:proofErr w:type="gramEnd"/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大学：法学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70.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湖南师范大学：外国语言文学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71.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暨南大学：药学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72.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广州中医药大学：中医学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73.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华南师范大学：物理学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74.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海南大学：作物学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75.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广西大学：土木工程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76.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西南交通大学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交通运输工程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77.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西南石油大学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石油与天然气工程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78.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成都理工大学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地质学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79.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四川农业大学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作物学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80.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成都中医药大学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中药学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81.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西南大学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生物学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82.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西南财经大学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应用经济学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83.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贵州大学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植物保护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84.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西藏大学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生态学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85.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西北大学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地质学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spacing w:val="-8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86.</w:t>
      </w:r>
      <w:r w:rsidRPr="00C21709">
        <w:rPr>
          <w:rFonts w:ascii="Times New Roman" w:eastAsia="方正仿宋简体" w:hAnsi="Times New Roman"/>
          <w:b/>
          <w:bCs/>
          <w:color w:val="000000"/>
          <w:spacing w:val="-8"/>
          <w:kern w:val="0"/>
          <w:sz w:val="32"/>
          <w:szCs w:val="32"/>
        </w:rPr>
        <w:t>西安电子科技大学</w:t>
      </w:r>
      <w:r w:rsidRPr="00C21709">
        <w:rPr>
          <w:rFonts w:ascii="Times New Roman" w:eastAsia="方正仿宋简体" w:hAnsi="Times New Roman"/>
          <w:b/>
          <w:bCs/>
          <w:color w:val="000000"/>
          <w:spacing w:val="-8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spacing w:val="-8"/>
          <w:kern w:val="0"/>
          <w:sz w:val="32"/>
          <w:szCs w:val="32"/>
        </w:rPr>
        <w:t>信息与通信工程、计算机科学与技术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87.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长安大学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交通运输工程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88.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陕西师范大学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中国语言文学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89.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青海大学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生态学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90.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宁夏大学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化学工程与技术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lastRenderedPageBreak/>
        <w:t>91.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石河子大学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化学工程与技术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92.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中国矿业大学（北京）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安全科学与工程、矿业工程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93.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中国石油大学（北京）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石油与天然气工程、地质资源与地质工程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94.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中国地质大学（北京）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地质学、地质资源与地质工程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95.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宁波大学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力学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96.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中国科学院大学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化学、材料科学与工程</w:t>
      </w:r>
    </w:p>
    <w:p w:rsidR="00C5764E" w:rsidRPr="00C21709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97.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第二军医大学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基础医学</w:t>
      </w:r>
    </w:p>
    <w:p w:rsidR="00C5764E" w:rsidRDefault="00C5764E" w:rsidP="00C5764E">
      <w:pPr>
        <w:adjustRightInd w:val="0"/>
        <w:snapToGrid w:val="0"/>
        <w:spacing w:line="600" w:lineRule="exact"/>
        <w:ind w:firstLineChars="200" w:firstLine="643"/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</w:pP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98.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第四军医大学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:</w:t>
      </w:r>
      <w:r w:rsidRPr="00C21709">
        <w:rPr>
          <w:rFonts w:ascii="Times New Roman" w:eastAsia="方正仿宋简体" w:hAnsi="Times New Roman"/>
          <w:b/>
          <w:bCs/>
          <w:color w:val="000000"/>
          <w:kern w:val="0"/>
          <w:sz w:val="32"/>
          <w:szCs w:val="32"/>
        </w:rPr>
        <w:t>临床医学</w:t>
      </w:r>
    </w:p>
    <w:p w:rsidR="000F3642" w:rsidRPr="00C5764E" w:rsidRDefault="000F3642">
      <w:bookmarkStart w:id="0" w:name="_GoBack"/>
      <w:bookmarkEnd w:id="0"/>
    </w:p>
    <w:sectPr w:rsidR="000F3642" w:rsidRPr="00C57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4E"/>
    <w:rsid w:val="000F3642"/>
    <w:rsid w:val="00B75707"/>
    <w:rsid w:val="00C5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3FDEC-6B9F-4729-BE5B-D0A1BBCD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64E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75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常用"/>
    <w:basedOn w:val="1"/>
    <w:autoRedefine/>
    <w:qFormat/>
    <w:rsid w:val="00B75707"/>
    <w:rPr>
      <w:rFonts w:ascii="方正小标宋简体" w:eastAsia="方正小标宋简体"/>
      <w:b w:val="0"/>
    </w:rPr>
  </w:style>
  <w:style w:type="character" w:customStyle="1" w:styleId="1Char">
    <w:name w:val="标题 1 Char"/>
    <w:basedOn w:val="a0"/>
    <w:link w:val="1"/>
    <w:uiPriority w:val="9"/>
    <w:rsid w:val="00B75707"/>
    <w:rPr>
      <w:b/>
      <w:bCs/>
      <w:kern w:val="44"/>
      <w:sz w:val="44"/>
      <w:szCs w:val="44"/>
    </w:rPr>
  </w:style>
  <w:style w:type="paragraph" w:customStyle="1" w:styleId="a4">
    <w:name w:val="正文常用"/>
    <w:basedOn w:val="a"/>
    <w:autoRedefine/>
    <w:qFormat/>
    <w:rsid w:val="00B75707"/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311</Words>
  <Characters>1777</Characters>
  <Application>Microsoft Office Word</Application>
  <DocSecurity>0</DocSecurity>
  <Lines>14</Lines>
  <Paragraphs>4</Paragraphs>
  <ScaleCrop>false</ScaleCrop>
  <Company>china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2019-03-12T09:46:00Z</dcterms:created>
  <dcterms:modified xsi:type="dcterms:W3CDTF">2019-03-12T09:47:00Z</dcterms:modified>
</cp:coreProperties>
</file>