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93939"/>
          <w:spacing w:val="0"/>
          <w:sz w:val="21"/>
          <w:szCs w:val="21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393939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aps w:val="0"/>
          <w:color w:val="393939"/>
          <w:spacing w:val="0"/>
          <w:sz w:val="21"/>
          <w:szCs w:val="21"/>
          <w:shd w:val="clear" w:fill="FFFFFF"/>
        </w:rPr>
        <w:t>吴兴区中小学、幼儿园选聘2019年优秀应届高校毕业生计划表</w:t>
      </w:r>
      <w:bookmarkEnd w:id="0"/>
    </w:p>
    <w:tbl>
      <w:tblPr>
        <w:tblW w:w="12960" w:type="dxa"/>
        <w:jc w:val="center"/>
        <w:tblInd w:w="-2327" w:type="dxa"/>
        <w:tblBorders>
          <w:top w:val="single" w:color="F61C3A" w:sz="12" w:space="0"/>
          <w:left w:val="single" w:color="DEDEDE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3"/>
        <w:gridCol w:w="1298"/>
        <w:gridCol w:w="6939"/>
      </w:tblGrid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招聘学校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人数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招聘学科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湖州四中教育集团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语文、数学、英语、科学、历史与社会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吴兴实验中学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英语、科学、历史与社会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志和中学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语文、数学、历史与社会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爱山小学教育集团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4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语文、数学、英语、科学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湖师附小教育集团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语文、数学、科学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月河小学教育集团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语文、数学、科学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东风小学教育集团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语文、数学、科学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新风实小教育集团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语文、数学、英语、科学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吴兴实验小学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语文、数学、科学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实验幼儿园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幼儿教育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第一幼儿园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left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幼儿教育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合计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60" w:lineRule="atLeast"/>
              <w:jc w:val="center"/>
              <w:rPr>
                <w:sz w:val="27"/>
                <w:szCs w:val="27"/>
              </w:rPr>
            </w:pPr>
            <w:r>
              <w:rPr>
                <w:caps w:val="0"/>
                <w:spacing w:val="0"/>
                <w:sz w:val="27"/>
                <w:szCs w:val="27"/>
              </w:rPr>
              <w:t>30</w:t>
            </w:r>
          </w:p>
        </w:tc>
        <w:tc>
          <w:tcPr>
            <w:tcW w:w="693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color w:val="393939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93939"/>
          <w:spacing w:val="0"/>
          <w:sz w:val="21"/>
          <w:szCs w:val="21"/>
          <w:shd w:val="clear" w:fill="FFFFFF"/>
        </w:rPr>
        <w:t>　　注：每人限报一个招聘学校，学科招聘人数由学校统筹。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33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9">
    <w:name w:val="HTML Cite"/>
    <w:basedOn w:val="4"/>
    <w:uiPriority w:val="0"/>
    <w:rPr>
      <w:i/>
      <w:color w:val="333333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A-欣瑞教师 白老师</cp:lastModifiedBy>
  <dcterms:modified xsi:type="dcterms:W3CDTF">2019-10-09T06:16:02Z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