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3" w:beforeAutospacing="0" w:after="0" w:afterAutospacing="0" w:line="450" w:lineRule="atLeast"/>
        <w:ind w:left="0" w:right="0" w:firstLine="482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5"/>
          <w:szCs w:val="25"/>
        </w:rPr>
        <w:t>九江市濂溪区公办幼儿园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招聘岗位及人数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3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9500" w:type="dxa"/>
        <w:jc w:val="center"/>
        <w:tblInd w:w="-489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119"/>
        <w:gridCol w:w="993"/>
        <w:gridCol w:w="992"/>
        <w:gridCol w:w="850"/>
        <w:gridCol w:w="709"/>
        <w:gridCol w:w="851"/>
        <w:gridCol w:w="3404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所需教职工情况（人）</w:t>
            </w:r>
          </w:p>
        </w:tc>
        <w:tc>
          <w:tcPr>
            <w:tcW w:w="340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　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保育员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保健医生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厨房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340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谢家垅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濂溪区九莲北路谢家垅安置小区内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濂溪区新港镇公租房内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濂溪区姑塘镇滨湖新城内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濂溪区十里街道王家凹安置小区内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2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576A1"/>
    <w:rsid w:val="1F757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2019-05-13T07:26:00Z</dcterms:created>
  <dc:creator>ASUS</dc:creator>
  <cp:lastModifiedBy>ASUS</cp:lastModifiedBy>
  <dcterms:modified xsi:type="dcterms:W3CDTF">2019-05-13T07:26:46Z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