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</w:rPr>
        <w:t>南城县2019年县城中小学选调教师报考介绍信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县教育体育局：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我校XX教师，男（女），身份证号               ，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年  月参加工作，属在编在岗（落聘）教师（或2016年招聘的特岗教师）。该同志    年  月至   年  月在XX等乡镇学校实际任教   年，具有      （学段）教师资格证，符合选调教师考试报考条件，请准予报考为感。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                             XX学校（学校公章）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  <w:shd w:val="clear" w:fill="FFFFFF"/>
        </w:rPr>
        <w:t>                              2019年  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33A65"/>
    <w:rsid w:val="7CB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2019-06-13T02:23:00Z</dcterms:created>
  <dc:creator>因为逗比没有药！</dc:creator>
  <cp:lastModifiedBy>因为逗比没有药！</cp:lastModifiedBy>
  <dcterms:modified xsi:type="dcterms:W3CDTF">2019-06-13T02:23:43Z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