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30"/>
        <w:tblW w:w="14283" w:type="dxa"/>
        <w:tblLayout w:type="fixed"/>
        <w:tblLook w:val="0000" w:firstRow="0" w:lastRow="0" w:firstColumn="0" w:lastColumn="0" w:noHBand="0" w:noVBand="0"/>
      </w:tblPr>
      <w:tblGrid>
        <w:gridCol w:w="552"/>
        <w:gridCol w:w="1134"/>
        <w:gridCol w:w="1257"/>
        <w:gridCol w:w="112"/>
        <w:gridCol w:w="1022"/>
        <w:gridCol w:w="112"/>
        <w:gridCol w:w="597"/>
        <w:gridCol w:w="161"/>
        <w:gridCol w:w="2053"/>
        <w:gridCol w:w="875"/>
        <w:gridCol w:w="30"/>
        <w:gridCol w:w="962"/>
        <w:gridCol w:w="172"/>
        <w:gridCol w:w="850"/>
        <w:gridCol w:w="1286"/>
        <w:gridCol w:w="982"/>
        <w:gridCol w:w="2126"/>
      </w:tblGrid>
      <w:tr w:rsidR="004F3E7D" w:rsidTr="00D14EDD">
        <w:trPr>
          <w:trHeight w:val="390"/>
        </w:trPr>
        <w:tc>
          <w:tcPr>
            <w:tcW w:w="1686" w:type="dxa"/>
            <w:gridSpan w:val="2"/>
            <w:vAlign w:val="center"/>
          </w:tcPr>
          <w:p w:rsidR="004F3E7D" w:rsidRDefault="004F3E7D" w:rsidP="00D14EDD">
            <w:pPr>
              <w:widowControl/>
              <w:jc w:val="left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附件1</w:t>
            </w:r>
          </w:p>
        </w:tc>
        <w:tc>
          <w:tcPr>
            <w:tcW w:w="1369" w:type="dxa"/>
            <w:gridSpan w:val="2"/>
            <w:vAlign w:val="center"/>
          </w:tcPr>
          <w:p w:rsidR="004F3E7D" w:rsidRDefault="004F3E7D" w:rsidP="00D14ED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F3E7D" w:rsidRDefault="004F3E7D" w:rsidP="00D14ED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4F3E7D" w:rsidRDefault="004F3E7D" w:rsidP="00D14ED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53" w:type="dxa"/>
            <w:vAlign w:val="center"/>
          </w:tcPr>
          <w:p w:rsidR="004F3E7D" w:rsidRDefault="004F3E7D" w:rsidP="00D14ED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75" w:type="dxa"/>
            <w:vAlign w:val="center"/>
          </w:tcPr>
          <w:p w:rsidR="004F3E7D" w:rsidRDefault="004F3E7D" w:rsidP="00D14ED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F3E7D" w:rsidRDefault="004F3E7D" w:rsidP="00D14ED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08" w:type="dxa"/>
            <w:gridSpan w:val="3"/>
            <w:vAlign w:val="center"/>
          </w:tcPr>
          <w:p w:rsidR="004F3E7D" w:rsidRDefault="004F3E7D" w:rsidP="00D14ED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08" w:type="dxa"/>
            <w:gridSpan w:val="2"/>
            <w:vAlign w:val="center"/>
          </w:tcPr>
          <w:p w:rsidR="004F3E7D" w:rsidRDefault="004F3E7D" w:rsidP="00D14ED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4F3E7D" w:rsidTr="00D14EDD">
        <w:trPr>
          <w:trHeight w:val="510"/>
        </w:trPr>
        <w:tc>
          <w:tcPr>
            <w:tcW w:w="14283" w:type="dxa"/>
            <w:gridSpan w:val="17"/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  <w:t>201</w:t>
            </w:r>
            <w:r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9年甘井子区教育系统公开招聘教师计划表</w:t>
            </w:r>
          </w:p>
        </w:tc>
      </w:tr>
      <w:tr w:rsidR="004F3E7D" w:rsidTr="00D14EDD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单位</w:t>
            </w:r>
          </w:p>
          <w:p w:rsidR="004F3E7D" w:rsidRDefault="004F3E7D" w:rsidP="00D14ED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名称</w:t>
            </w:r>
            <w:r>
              <w:rPr>
                <w:b/>
                <w:kern w:val="0"/>
                <w:sz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用人处室</w:t>
            </w:r>
            <w:r>
              <w:rPr>
                <w:rFonts w:ascii="宋体" w:cs="宋体"/>
                <w:b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及岗位名称</w:t>
            </w:r>
            <w:r>
              <w:rPr>
                <w:b/>
                <w:kern w:val="0"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岗位</w:t>
            </w:r>
          </w:p>
          <w:p w:rsidR="004F3E7D" w:rsidRDefault="004F3E7D" w:rsidP="00D14ED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类别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招聘</w:t>
            </w:r>
            <w:r>
              <w:rPr>
                <w:rFonts w:ascii="宋体" w:cs="宋体"/>
                <w:b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计划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专业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学历</w:t>
            </w:r>
            <w:r>
              <w:rPr>
                <w:b/>
                <w:kern w:val="0"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学位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工作</w:t>
            </w:r>
          </w:p>
          <w:p w:rsidR="004F3E7D" w:rsidRDefault="004F3E7D" w:rsidP="00D14ED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经历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其他条件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4F3E7D" w:rsidTr="00D14EDD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甘井子区教育局所属中学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初中英语</w:t>
            </w:r>
          </w:p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专业技术岗位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Pr="00675077" w:rsidRDefault="004F3E7D" w:rsidP="00D14EDD">
            <w:pPr>
              <w:jc w:val="center"/>
              <w:rPr>
                <w:rFonts w:ascii="仿宋[_]GB2312" w:eastAsia="仿宋[_]GB2312" w:hAnsi="宋体" w:cs="宋体"/>
                <w:bCs/>
                <w:color w:val="000000"/>
                <w:kern w:val="0"/>
                <w:szCs w:val="21"/>
              </w:rPr>
            </w:pPr>
            <w:r w:rsidRPr="00675077">
              <w:rPr>
                <w:rFonts w:ascii="仿宋[_]GB2312" w:eastAsia="仿宋[_]GB2312" w:hAnsi="宋体" w:cs="宋体" w:hint="eastAsia"/>
                <w:color w:val="000000"/>
                <w:kern w:val="0"/>
                <w:szCs w:val="21"/>
              </w:rPr>
              <w:t>研究生：</w:t>
            </w:r>
            <w:r w:rsidRPr="00675077">
              <w:rPr>
                <w:rFonts w:ascii="宋体" w:hAnsi="宋体" w:cs="宋体" w:hint="eastAsia"/>
                <w:color w:val="000000"/>
                <w:kern w:val="0"/>
                <w:szCs w:val="21"/>
              </w:rPr>
              <w:t>学科教学（英语）、课程与教学论（英语）、</w:t>
            </w:r>
            <w:r w:rsidRPr="00675077">
              <w:rPr>
                <w:rFonts w:ascii="仿宋[_]GB2312" w:eastAsia="仿宋[_]GB2312" w:hAnsi="宋体" w:cs="宋体" w:hint="eastAsia"/>
                <w:color w:val="000000"/>
                <w:kern w:val="0"/>
                <w:szCs w:val="21"/>
              </w:rPr>
              <w:t>英语语言文学、英语口译、英语笔译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全日制研究生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相应硕士学位及以上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无限制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具有初中及以上相应专业的教师资格证，专业英语八级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19中、弘文2、博思</w:t>
            </w:r>
          </w:p>
        </w:tc>
      </w:tr>
      <w:tr w:rsidR="004F3E7D" w:rsidTr="00D14EDD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甘井子区教育局所属中学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初中道德与法治</w:t>
            </w:r>
          </w:p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专业技术岗位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Pr="00675077" w:rsidRDefault="004F3E7D" w:rsidP="00D14EDD">
            <w:pPr>
              <w:jc w:val="left"/>
              <w:rPr>
                <w:rFonts w:ascii="仿宋[_]GB2312" w:eastAsia="仿宋[_]GB2312" w:hAnsi="宋体" w:cs="宋体"/>
                <w:bCs/>
                <w:color w:val="000000"/>
                <w:kern w:val="0"/>
                <w:szCs w:val="21"/>
              </w:rPr>
            </w:pPr>
            <w:r w:rsidRPr="00675077"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研究生：学科教学（思政）、课程与教学论（思想政治）、思想</w:t>
            </w:r>
            <w:r w:rsidRPr="00675077">
              <w:rPr>
                <w:rFonts w:ascii="宋体" w:hAnsi="宋体" w:cs="宋体" w:hint="eastAsia"/>
                <w:color w:val="000000"/>
                <w:szCs w:val="21"/>
              </w:rPr>
              <w:t>政治教育、政治学理论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全日制研究生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相应硕士学位及以上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无限制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具有初中及以上相应专业的教师资格证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博伦、77中</w:t>
            </w:r>
          </w:p>
        </w:tc>
      </w:tr>
      <w:tr w:rsidR="004F3E7D" w:rsidTr="00D14EDD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甘井子区教育局所属中学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初中历史</w:t>
            </w:r>
          </w:p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专业技术岗位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Pr="00675077" w:rsidRDefault="004F3E7D" w:rsidP="00D14EDD">
            <w:pPr>
              <w:jc w:val="left"/>
              <w:rPr>
                <w:rFonts w:ascii="仿宋[_]GB2312" w:eastAsia="仿宋[_]GB2312" w:hAnsi="宋体" w:cs="宋体"/>
                <w:bCs/>
                <w:color w:val="000000"/>
                <w:kern w:val="0"/>
                <w:szCs w:val="21"/>
              </w:rPr>
            </w:pPr>
            <w:r w:rsidRPr="00675077"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研究生：学科教学（历史）、</w:t>
            </w:r>
            <w:r w:rsidRPr="00675077">
              <w:rPr>
                <w:rFonts w:ascii="宋体" w:hAnsi="宋体" w:cs="宋体" w:hint="eastAsia"/>
                <w:color w:val="000000"/>
                <w:szCs w:val="21"/>
              </w:rPr>
              <w:t>课程与教学论（历史）</w:t>
            </w:r>
            <w:r w:rsidRPr="00675077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675077">
              <w:rPr>
                <w:rFonts w:ascii="宋体" w:hAnsi="宋体" w:cs="宋体" w:hint="eastAsia"/>
                <w:color w:val="000000"/>
                <w:szCs w:val="21"/>
              </w:rPr>
              <w:t>历史地理学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全日制研究生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相应硕士学位及以上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无限制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具有初中及以上相应专业的教师资格证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弘文</w:t>
            </w:r>
          </w:p>
        </w:tc>
      </w:tr>
      <w:tr w:rsidR="004F3E7D" w:rsidTr="00D14EDD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甘井子区教育局所属中学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初中生物</w:t>
            </w:r>
          </w:p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专业技术岗位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Pr="00675077" w:rsidRDefault="004F3E7D" w:rsidP="00D14EDD">
            <w:pPr>
              <w:jc w:val="left"/>
              <w:rPr>
                <w:rFonts w:ascii="仿宋[_]GB2312" w:eastAsia="仿宋[_]GB2312" w:hAnsi="宋体" w:cs="宋体"/>
                <w:bCs/>
                <w:color w:val="000000"/>
                <w:kern w:val="0"/>
                <w:szCs w:val="21"/>
              </w:rPr>
            </w:pPr>
            <w:r w:rsidRPr="00675077"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研究生：学科教学（生物）、课程与教学论（</w:t>
            </w:r>
            <w:r w:rsidRPr="00675077">
              <w:rPr>
                <w:rFonts w:hint="eastAsia"/>
                <w:color w:val="000000"/>
                <w:kern w:val="0"/>
                <w:szCs w:val="21"/>
              </w:rPr>
              <w:t>生物）</w:t>
            </w:r>
            <w:r w:rsidRPr="00675077">
              <w:rPr>
                <w:rFonts w:ascii="宋体" w:hAnsi="宋体" w:cs="宋体" w:hint="eastAsia"/>
                <w:color w:val="000000"/>
                <w:kern w:val="0"/>
                <w:szCs w:val="21"/>
              </w:rPr>
              <w:t>、生态学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全日制研究生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相应硕士学位及以上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无限制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具有初中及以上相应专业的教师资格证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博思</w:t>
            </w:r>
          </w:p>
        </w:tc>
      </w:tr>
      <w:tr w:rsidR="004F3E7D" w:rsidTr="00D14EDD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甘井子区教育局所属中学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ind w:firstLineChars="50" w:firstLine="105"/>
              <w:jc w:val="center"/>
              <w:rPr>
                <w:rFonts w:ascii="宋体" w:cs="宋体"/>
                <w:kern w:val="0"/>
                <w:szCs w:val="21"/>
              </w:rPr>
            </w:pPr>
            <w:r w:rsidRPr="0015079C">
              <w:rPr>
                <w:rFonts w:ascii="宋体" w:hAnsi="宋体" w:cs="宋体" w:hint="eastAsia"/>
                <w:kern w:val="0"/>
                <w:szCs w:val="21"/>
              </w:rPr>
              <w:t>初中</w:t>
            </w:r>
            <w:r>
              <w:rPr>
                <w:rFonts w:ascii="宋体" w:hAnsi="宋体" w:cs="宋体" w:hint="eastAsia"/>
                <w:kern w:val="0"/>
                <w:szCs w:val="21"/>
              </w:rPr>
              <w:t>信息技术</w:t>
            </w:r>
          </w:p>
          <w:p w:rsidR="004F3E7D" w:rsidRDefault="004F3E7D" w:rsidP="00D14EDD">
            <w:pPr>
              <w:widowControl/>
              <w:ind w:firstLineChars="50" w:firstLine="105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专业技术岗位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3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Pr="00675077" w:rsidRDefault="004F3E7D" w:rsidP="00D14EDD">
            <w:pPr>
              <w:jc w:val="center"/>
              <w:rPr>
                <w:rFonts w:ascii="仿宋[_]GB2312" w:hAnsi="宋体" w:cs="宋体" w:hint="eastAsia"/>
                <w:bCs/>
                <w:color w:val="000000"/>
                <w:kern w:val="0"/>
                <w:szCs w:val="21"/>
              </w:rPr>
            </w:pPr>
            <w:r w:rsidRPr="00675077"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研究生：计算机科学与技术类、现代教育技术、教育技术学、学科教学（计算机）、课程与教学论</w:t>
            </w:r>
            <w:r w:rsidRPr="00675077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（计算机）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全日制研究生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相应硕士学位及以上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无限制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具有初中及以上相应专业的教师资格证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14中、博伦、</w:t>
            </w:r>
          </w:p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大连湾中学</w:t>
            </w:r>
          </w:p>
        </w:tc>
      </w:tr>
      <w:tr w:rsidR="004F3E7D" w:rsidTr="00D14EDD">
        <w:trPr>
          <w:trHeight w:val="10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甘井子区教育局所属小学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小学语数教师兼班主任A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专业技术岗位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Pr="00675077" w:rsidRDefault="004F3E7D" w:rsidP="00D14EDD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67507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本科：中国语言文学类、广播电视学；</w:t>
            </w:r>
          </w:p>
          <w:p w:rsidR="004F3E7D" w:rsidRPr="00675077" w:rsidRDefault="004F3E7D" w:rsidP="00D14EDD">
            <w:pPr>
              <w:jc w:val="center"/>
              <w:rPr>
                <w:rFonts w:ascii="仿宋[_]GB2312" w:eastAsia="仿宋[_]GB2312" w:hAnsi="宋体" w:cs="宋体"/>
                <w:bCs/>
                <w:color w:val="000000"/>
                <w:kern w:val="0"/>
                <w:szCs w:val="21"/>
              </w:rPr>
            </w:pPr>
            <w:r w:rsidRPr="00675077"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研究生：中国语言文学类、学科教学（语文）、课程与教学论（语文）、汉语国际教育硕士、广播电视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相应学士学位及以上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无限制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具有小学及以上相应专业的教师资格证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Pr="00675077" w:rsidRDefault="004F3E7D" w:rsidP="00D14ED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675077">
              <w:rPr>
                <w:rFonts w:ascii="宋体" w:hAnsi="宋体" w:cs="宋体" w:hint="eastAsia"/>
                <w:color w:val="000000"/>
                <w:kern w:val="0"/>
                <w:szCs w:val="21"/>
              </w:rPr>
              <w:t>龙泉、奥林、实验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（诺维溪谷）</w:t>
            </w:r>
            <w:r w:rsidRPr="00675077">
              <w:rPr>
                <w:rFonts w:ascii="宋体" w:hAnsi="宋体" w:cs="宋体" w:hint="eastAsia"/>
                <w:color w:val="000000"/>
                <w:kern w:val="0"/>
                <w:szCs w:val="21"/>
              </w:rPr>
              <w:t>、南华、泡崖、宇峰、美林、南关岭、锦泉、春田、新华、明德、周二、鹏辉（恒远）、金南路、辛寨子中心</w:t>
            </w:r>
          </w:p>
        </w:tc>
      </w:tr>
      <w:tr w:rsidR="004F3E7D" w:rsidTr="00D14EDD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甘井子区教育局所属小学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小学语数教师兼班主任B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专业技术岗位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Pr="00675077" w:rsidRDefault="004F3E7D" w:rsidP="00D14EDD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67507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本科：数学类、统计学；</w:t>
            </w:r>
          </w:p>
          <w:p w:rsidR="004F3E7D" w:rsidRPr="00675077" w:rsidRDefault="004F3E7D" w:rsidP="00D14EDD">
            <w:pPr>
              <w:jc w:val="center"/>
              <w:rPr>
                <w:rFonts w:ascii="仿宋[_]GB2312" w:eastAsia="仿宋[_]GB2312" w:hAnsi="宋体" w:cs="宋体"/>
                <w:bCs/>
                <w:color w:val="000000"/>
                <w:kern w:val="0"/>
                <w:szCs w:val="21"/>
              </w:rPr>
            </w:pPr>
            <w:r w:rsidRPr="00675077"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研究生：数学类、学科教学（数学）、课程与教学论（数学）、统计学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相应学士学位及以上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无限制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具有小学及以上相应专业的教师资格证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Pr="00675077" w:rsidRDefault="004F3E7D" w:rsidP="00D14ED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675077">
              <w:rPr>
                <w:rFonts w:ascii="宋体" w:cs="宋体" w:hint="eastAsia"/>
                <w:color w:val="000000"/>
                <w:kern w:val="0"/>
                <w:szCs w:val="21"/>
              </w:rPr>
              <w:t>周二、新甘井子、六一、芙蓉、北华、泡崖、弘文、嘉文、明德、华西</w:t>
            </w:r>
          </w:p>
        </w:tc>
      </w:tr>
      <w:tr w:rsidR="004F3E7D" w:rsidTr="00D14EDD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甘井子区教育局所属小学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小学语数教师兼班主任C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专业技术岗位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Pr="00675077" w:rsidRDefault="004F3E7D" w:rsidP="00D14EDD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67507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本科：小学教育、教育学；</w:t>
            </w:r>
          </w:p>
          <w:p w:rsidR="004F3E7D" w:rsidRPr="00675077" w:rsidRDefault="004F3E7D" w:rsidP="00D14EDD">
            <w:pPr>
              <w:jc w:val="center"/>
              <w:rPr>
                <w:rFonts w:ascii="仿宋[_]GB2312" w:eastAsia="仿宋[_]GB2312" w:hAnsi="宋体" w:cs="宋体"/>
                <w:bCs/>
                <w:color w:val="000000"/>
                <w:kern w:val="0"/>
                <w:szCs w:val="21"/>
              </w:rPr>
            </w:pPr>
            <w:r w:rsidRPr="00675077"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研究生：小学教育、课程与教学论（教育）、教育学原理、比较教育学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相应学士学位及以上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无限制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具有小学及以上语文或数学教师资格证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Pr="00675077" w:rsidRDefault="004F3E7D" w:rsidP="00D14ED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675077">
              <w:rPr>
                <w:rFonts w:ascii="宋体" w:cs="宋体" w:hint="eastAsia"/>
                <w:color w:val="000000"/>
                <w:kern w:val="0"/>
                <w:szCs w:val="21"/>
              </w:rPr>
              <w:t>周二、 金南路、郭家街、鹏辉、锦华、新华、奥林、泉水、福佳、鹏辉（恒远）、龙泉、</w:t>
            </w:r>
            <w:r w:rsidRPr="00675077"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（诺维溪谷）</w:t>
            </w:r>
            <w:r w:rsidRPr="00675077">
              <w:rPr>
                <w:rFonts w:ascii="宋体" w:cs="宋体" w:hint="eastAsia"/>
                <w:color w:val="000000"/>
                <w:kern w:val="0"/>
                <w:szCs w:val="21"/>
              </w:rPr>
              <w:t>、兴华、南华、南关岭、弘文</w:t>
            </w:r>
          </w:p>
        </w:tc>
      </w:tr>
      <w:tr w:rsidR="004F3E7D" w:rsidTr="00D14EDD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甘井子区教育局所属小学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小学英语</w:t>
            </w:r>
          </w:p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专业技术岗位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jc w:val="center"/>
              <w:rPr>
                <w:rFonts w:ascii="仿宋[_]GB2312" w:eastAsia="仿宋[_]GB2312" w:hAnsi="宋体" w:cs="宋体"/>
                <w:kern w:val="0"/>
                <w:szCs w:val="21"/>
              </w:rPr>
            </w:pPr>
            <w:r>
              <w:rPr>
                <w:rFonts w:ascii="仿宋[_]GB2312" w:eastAsia="仿宋[_]GB2312" w:hAnsi="宋体" w:cs="宋体" w:hint="eastAsia"/>
                <w:kern w:val="0"/>
                <w:szCs w:val="21"/>
              </w:rPr>
              <w:t>本科：英语；</w:t>
            </w:r>
          </w:p>
          <w:p w:rsidR="004F3E7D" w:rsidRDefault="004F3E7D" w:rsidP="00D14ED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仿宋[_]GB2312" w:eastAsia="仿宋[_]GB2312" w:hAnsi="宋体" w:cs="宋体" w:hint="eastAsia"/>
                <w:kern w:val="0"/>
                <w:szCs w:val="21"/>
              </w:rPr>
              <w:t>研究生：</w:t>
            </w:r>
            <w:r>
              <w:rPr>
                <w:rFonts w:ascii="宋体" w:hAnsi="宋体" w:cs="宋体" w:hint="eastAsia"/>
                <w:kern w:val="0"/>
                <w:szCs w:val="21"/>
              </w:rPr>
              <w:t>学科教学（英语）、课程与教学论（英语）、</w:t>
            </w:r>
            <w:r>
              <w:rPr>
                <w:rFonts w:ascii="仿宋[_]GB2312" w:eastAsia="仿宋[_]GB2312" w:hAnsi="宋体" w:cs="宋体" w:hint="eastAsia"/>
                <w:kern w:val="0"/>
                <w:szCs w:val="21"/>
              </w:rPr>
              <w:t>英语语言文学</w:t>
            </w:r>
            <w:r>
              <w:rPr>
                <w:rFonts w:ascii="宋体" w:hAnsi="宋体" w:cs="宋体" w:hint="eastAsia"/>
                <w:kern w:val="0"/>
                <w:szCs w:val="21"/>
              </w:rPr>
              <w:t>、英语口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译、英语笔译</w:t>
            </w:r>
          </w:p>
          <w:p w:rsidR="004F3E7D" w:rsidRDefault="004F3E7D" w:rsidP="00D14ED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全日制本科及以上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相应学士学位及以上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无限制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具有小学及以上相应专业的教师资格证，专业英语四级及以上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Pr="00675077" w:rsidRDefault="004F3E7D" w:rsidP="00D14ED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675077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南关岭、东华、锦泉、泉水、松江路、蓝城</w:t>
            </w:r>
          </w:p>
        </w:tc>
      </w:tr>
      <w:tr w:rsidR="004F3E7D" w:rsidTr="00D14EDD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甘井子区教育局所属小学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ind w:firstLineChars="50" w:firstLine="105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小学音乐</w:t>
            </w:r>
          </w:p>
          <w:p w:rsidR="004F3E7D" w:rsidRDefault="004F3E7D" w:rsidP="00D14EDD">
            <w:pPr>
              <w:widowControl/>
              <w:ind w:firstLineChars="50" w:firstLine="105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专业技术岗位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本科：音乐学、舞蹈表演、舞蹈编导、舞蹈学、音乐表演；</w:t>
            </w:r>
          </w:p>
          <w:p w:rsidR="004F3E7D" w:rsidRDefault="004F3E7D" w:rsidP="00D14EDD">
            <w:pPr>
              <w:jc w:val="center"/>
              <w:rPr>
                <w:rFonts w:ascii="仿宋[_]GB2312" w:eastAsia="仿宋[_]GB2312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研究生：学科教学（音乐）、课程与教学论（音乐）、音乐与舞蹈学类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相应学士学位及以上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无限制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具有小学及以上相应专业的教师资格证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Pr="00675077" w:rsidRDefault="004F3E7D" w:rsidP="00D14ED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675077">
              <w:rPr>
                <w:rFonts w:ascii="宋体" w:cs="宋体" w:hint="eastAsia"/>
                <w:color w:val="000000"/>
                <w:kern w:val="0"/>
                <w:szCs w:val="21"/>
              </w:rPr>
              <w:t>金南路、利民、新华、椒房、龙泉</w:t>
            </w:r>
          </w:p>
        </w:tc>
      </w:tr>
      <w:tr w:rsidR="004F3E7D" w:rsidTr="00D14EDD">
        <w:trPr>
          <w:trHeight w:val="93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甘井子区教育局所属小学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ind w:firstLineChars="50" w:firstLine="105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小学体育</w:t>
            </w:r>
          </w:p>
          <w:p w:rsidR="004F3E7D" w:rsidRDefault="004F3E7D" w:rsidP="00D14EDD">
            <w:pPr>
              <w:widowControl/>
              <w:ind w:firstLineChars="50" w:firstLine="105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专业技术岗位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本科：体育学类；</w:t>
            </w:r>
          </w:p>
          <w:p w:rsidR="004F3E7D" w:rsidRDefault="004F3E7D" w:rsidP="00D14EDD">
            <w:pPr>
              <w:jc w:val="center"/>
              <w:rPr>
                <w:rFonts w:ascii="仿宋[_]GB2312" w:eastAsia="仿宋[_]GB2312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研究生：体育学类、学科教学（体育）、 课程与教学论（体育）、体育硕士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相应学士学位及以上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无限制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具有小学及以上相应专业的教师资格证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Pr="00675077" w:rsidRDefault="004F3E7D" w:rsidP="00D14ED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675077">
              <w:rPr>
                <w:rFonts w:ascii="宋体" w:cs="宋体" w:hint="eastAsia"/>
                <w:color w:val="000000"/>
                <w:kern w:val="0"/>
                <w:szCs w:val="21"/>
              </w:rPr>
              <w:t>龙泉、鹏辉、博思、利民、春田</w:t>
            </w:r>
          </w:p>
        </w:tc>
      </w:tr>
      <w:tr w:rsidR="004F3E7D" w:rsidTr="00D14EDD">
        <w:trPr>
          <w:trHeight w:val="75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甘井子区教育局所属小学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ind w:firstLineChars="50" w:firstLine="105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小学美术</w:t>
            </w:r>
          </w:p>
          <w:p w:rsidR="004F3E7D" w:rsidRDefault="004F3E7D" w:rsidP="00D14EDD">
            <w:pPr>
              <w:widowControl/>
              <w:ind w:firstLineChars="50" w:firstLine="105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专业技术岗位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 w:hint="eastAsia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本科：美术学、绘画、艺术设计学、艺术设计</w:t>
            </w:r>
          </w:p>
          <w:p w:rsidR="004F3E7D" w:rsidRDefault="004F3E7D" w:rsidP="00D14EDD">
            <w:pPr>
              <w:jc w:val="center"/>
              <w:rPr>
                <w:rFonts w:ascii="仿宋[_]GB2312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研究生：学科教学（美术）、课程与教学论（美术）、美术（学）、设计艺术学 、艺术设计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相应学士学位及以上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无限制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具有小学及以上相应专业的教师资格证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Pr="00675077" w:rsidRDefault="004F3E7D" w:rsidP="00D14ED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675077">
              <w:rPr>
                <w:rFonts w:ascii="宋体" w:cs="宋体" w:hint="eastAsia"/>
                <w:color w:val="000000"/>
                <w:kern w:val="0"/>
                <w:szCs w:val="21"/>
              </w:rPr>
              <w:t>龙泉、松江路、泡崖、锦泉、</w:t>
            </w:r>
            <w:r w:rsidRPr="00675077"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（诺维溪谷）</w:t>
            </w:r>
            <w:r w:rsidRPr="00675077">
              <w:rPr>
                <w:rFonts w:ascii="宋体" w:cs="宋体" w:hint="eastAsia"/>
                <w:color w:val="000000"/>
                <w:kern w:val="0"/>
                <w:szCs w:val="21"/>
              </w:rPr>
              <w:t>、春田</w:t>
            </w:r>
          </w:p>
        </w:tc>
      </w:tr>
      <w:tr w:rsidR="004F3E7D" w:rsidTr="00D14EDD">
        <w:trPr>
          <w:trHeight w:val="6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甘井子区教育局所属小学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ind w:firstLineChars="50" w:firstLine="105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小学信息技术</w:t>
            </w:r>
          </w:p>
          <w:p w:rsidR="004F3E7D" w:rsidRDefault="004F3E7D" w:rsidP="00D14EDD">
            <w:pPr>
              <w:widowControl/>
              <w:ind w:firstLineChars="50" w:firstLine="105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专业技术岗位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5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Pr="00675077" w:rsidRDefault="004F3E7D" w:rsidP="00D14EDD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本科：计算机科学与技</w:t>
            </w:r>
            <w:r w:rsidRPr="00675077">
              <w:rPr>
                <w:rFonts w:ascii="宋体" w:hAnsi="宋体" w:cs="宋体" w:hint="eastAsia"/>
                <w:color w:val="000000"/>
                <w:kern w:val="0"/>
                <w:szCs w:val="21"/>
              </w:rPr>
              <w:t>术、教育技术学；</w:t>
            </w:r>
          </w:p>
          <w:p w:rsidR="004F3E7D" w:rsidRDefault="004F3E7D" w:rsidP="00D14EDD">
            <w:pPr>
              <w:jc w:val="center"/>
              <w:rPr>
                <w:rFonts w:ascii="仿宋[_]GB2312" w:eastAsia="仿宋[_]GB2312" w:hAnsi="宋体" w:cs="宋体"/>
                <w:bCs/>
                <w:kern w:val="0"/>
                <w:szCs w:val="21"/>
              </w:rPr>
            </w:pPr>
            <w:r w:rsidRPr="00675077"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研究生：计算机科学与技术类、现代教育技术、教育技术学、科学与技术教育、学科教学（计算机）、</w:t>
            </w:r>
            <w:r w:rsidRPr="00675077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课程与教学论（计算机）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全日制本科及以上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相应学士学位及以上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无限制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具有小学及以上相应专业的教师资格证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Pr="00675077" w:rsidRDefault="004F3E7D" w:rsidP="00D14ED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675077">
              <w:rPr>
                <w:rFonts w:ascii="宋体" w:cs="宋体" w:hint="eastAsia"/>
                <w:color w:val="000000"/>
                <w:kern w:val="0"/>
                <w:szCs w:val="21"/>
              </w:rPr>
              <w:t>实验、福佳、南关岭、鹏辉、鹏辉（恒远）</w:t>
            </w:r>
          </w:p>
        </w:tc>
      </w:tr>
      <w:tr w:rsidR="004F3E7D" w:rsidTr="00D14EDD">
        <w:trPr>
          <w:trHeight w:val="6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甘井子区教育局所属特教中心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特教教师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专业技术岗位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ind w:firstLineChars="50" w:firstLine="105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研究生：特殊教育(学)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全日制研究生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相应硕士学位及以上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无限制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具有教师资格证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E7D" w:rsidRDefault="004F3E7D" w:rsidP="00D14E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特教中心</w:t>
            </w:r>
          </w:p>
        </w:tc>
      </w:tr>
    </w:tbl>
    <w:p w:rsidR="004F3E7D" w:rsidRPr="00342B16" w:rsidRDefault="004F3E7D" w:rsidP="004F3E7D">
      <w:pPr>
        <w:spacing w:line="520" w:lineRule="exact"/>
        <w:ind w:left="643" w:hangingChars="200" w:hanging="643"/>
        <w:rPr>
          <w:rFonts w:ascii="仿宋_GB2312" w:eastAsia="仿宋_GB2312" w:hAnsi="Times New Roman" w:hint="eastAsia"/>
          <w:b/>
          <w:bCs/>
          <w:sz w:val="32"/>
          <w:szCs w:val="32"/>
        </w:rPr>
      </w:pPr>
      <w:r w:rsidRPr="00342B16">
        <w:rPr>
          <w:rFonts w:ascii="Times New Roman" w:eastAsia="仿宋_GB2312" w:hAnsi="Times New Roman" w:hint="eastAsia"/>
          <w:b/>
          <w:bCs/>
          <w:sz w:val="32"/>
          <w:szCs w:val="32"/>
        </w:rPr>
        <w:lastRenderedPageBreak/>
        <w:t>※</w:t>
      </w:r>
      <w:r w:rsidRPr="00342B16">
        <w:rPr>
          <w:rFonts w:ascii="仿宋_GB2312" w:eastAsia="仿宋_GB2312" w:hAnsi="Times New Roman" w:hint="eastAsia"/>
          <w:b/>
          <w:bCs/>
          <w:sz w:val="32"/>
          <w:szCs w:val="32"/>
        </w:rPr>
        <w:t>1. 研究生学历报考人员起点学历为全日制本科、相应的学士学位。</w:t>
      </w:r>
    </w:p>
    <w:p w:rsidR="004F3E7D" w:rsidRPr="00342B16" w:rsidRDefault="004F3E7D" w:rsidP="004F3E7D">
      <w:pPr>
        <w:spacing w:line="520" w:lineRule="exact"/>
        <w:ind w:leftChars="153" w:left="642" w:hangingChars="100" w:hanging="321"/>
        <w:rPr>
          <w:rFonts w:ascii="仿宋_GB2312" w:eastAsia="仿宋_GB2312" w:hAnsi="Times New Roman" w:hint="eastAsia"/>
          <w:b/>
          <w:bCs/>
          <w:sz w:val="32"/>
          <w:szCs w:val="32"/>
        </w:rPr>
      </w:pPr>
      <w:r w:rsidRPr="00342B16">
        <w:rPr>
          <w:rFonts w:ascii="仿宋_GB2312" w:eastAsia="仿宋_GB2312" w:hAnsi="Times New Roman" w:hint="eastAsia"/>
          <w:b/>
          <w:bCs/>
          <w:sz w:val="32"/>
          <w:szCs w:val="32"/>
        </w:rPr>
        <w:t>2.报考人员工作经历、年龄计算时间截止到</w:t>
      </w:r>
      <w:r w:rsidRPr="00A03C97">
        <w:rPr>
          <w:rFonts w:ascii="仿宋_GB2312" w:eastAsia="仿宋_GB2312" w:hAnsi="Times New Roman" w:hint="eastAsia"/>
          <w:b/>
          <w:bCs/>
          <w:sz w:val="32"/>
          <w:szCs w:val="32"/>
        </w:rPr>
        <w:t>2019年9月10日</w:t>
      </w:r>
      <w:r w:rsidRPr="00342B16">
        <w:rPr>
          <w:rFonts w:ascii="仿宋_GB2312" w:eastAsia="仿宋_GB2312" w:hAnsi="Times New Roman" w:hint="eastAsia"/>
          <w:b/>
          <w:bCs/>
          <w:sz w:val="32"/>
          <w:szCs w:val="32"/>
        </w:rPr>
        <w:t>。如超出岗位规定年龄不足一年的视为合格。</w:t>
      </w:r>
    </w:p>
    <w:p w:rsidR="004F3E7D" w:rsidRDefault="004F3E7D" w:rsidP="004F3E7D">
      <w:pPr>
        <w:spacing w:line="520" w:lineRule="exact"/>
        <w:ind w:leftChars="153" w:left="642" w:hangingChars="100" w:hanging="321"/>
        <w:rPr>
          <w:rFonts w:ascii="仿宋_GB2312" w:eastAsia="仿宋_GB2312" w:hAnsi="Times New Roman"/>
          <w:b/>
          <w:bCs/>
          <w:sz w:val="32"/>
          <w:szCs w:val="32"/>
        </w:rPr>
        <w:sectPr w:rsidR="004F3E7D">
          <w:pgSz w:w="16838" w:h="11906" w:orient="landscape"/>
          <w:pgMar w:top="1797" w:right="1440" w:bottom="1797" w:left="1440" w:header="851" w:footer="992" w:gutter="0"/>
          <w:pgNumType w:fmt="numberInDash"/>
          <w:cols w:space="720"/>
          <w:docGrid w:linePitch="312"/>
        </w:sectPr>
      </w:pPr>
      <w:r w:rsidRPr="00342B16">
        <w:rPr>
          <w:rFonts w:ascii="仿宋_GB2312" w:eastAsia="仿宋_GB2312" w:hAnsi="Times New Roman" w:hint="eastAsia"/>
          <w:b/>
          <w:bCs/>
          <w:sz w:val="32"/>
          <w:szCs w:val="32"/>
        </w:rPr>
        <w:t>3. 咨询电话：8815949</w:t>
      </w:r>
      <w:r>
        <w:rPr>
          <w:rFonts w:ascii="仿宋_GB2312" w:eastAsia="仿宋_GB2312" w:hAnsi="Times New Roman" w:hint="eastAsia"/>
          <w:b/>
          <w:bCs/>
          <w:sz w:val="32"/>
          <w:szCs w:val="32"/>
        </w:rPr>
        <w:t>8</w:t>
      </w:r>
    </w:p>
    <w:p w:rsidR="00B21211" w:rsidRDefault="00B21211">
      <w:bookmarkStart w:id="0" w:name="_GoBack"/>
      <w:bookmarkEnd w:id="0"/>
    </w:p>
    <w:sectPr w:rsidR="00B21211" w:rsidSect="004F3E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4C8" w:rsidRDefault="008254C8" w:rsidP="004F3E7D">
      <w:r>
        <w:separator/>
      </w:r>
    </w:p>
  </w:endnote>
  <w:endnote w:type="continuationSeparator" w:id="0">
    <w:p w:rsidR="008254C8" w:rsidRDefault="008254C8" w:rsidP="004F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[_]GB2312">
    <w:altName w:val="宋体"/>
    <w:charset w:val="86"/>
    <w:family w:val="roma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4C8" w:rsidRDefault="008254C8" w:rsidP="004F3E7D">
      <w:r>
        <w:separator/>
      </w:r>
    </w:p>
  </w:footnote>
  <w:footnote w:type="continuationSeparator" w:id="0">
    <w:p w:rsidR="008254C8" w:rsidRDefault="008254C8" w:rsidP="004F3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6A"/>
    <w:rsid w:val="004F3E7D"/>
    <w:rsid w:val="00583E6A"/>
    <w:rsid w:val="008254C8"/>
    <w:rsid w:val="00B2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D822A5-1D74-489D-920A-9C77624F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E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3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3E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3E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3E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331</Words>
  <Characters>1890</Characters>
  <Application>Microsoft Office Word</Application>
  <DocSecurity>0</DocSecurity>
  <Lines>15</Lines>
  <Paragraphs>4</Paragraphs>
  <ScaleCrop>false</ScaleCrop>
  <Company>Microsoft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2019-09-11T23:50:00Z</dcterms:created>
  <dcterms:modified xsi:type="dcterms:W3CDTF">2019-09-11T23:50:00Z</dcterms:modified>
</cp:coreProperties>
</file>