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696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00"/>
        <w:gridCol w:w="845"/>
        <w:gridCol w:w="1369"/>
        <w:gridCol w:w="616"/>
        <w:gridCol w:w="1559"/>
        <w:gridCol w:w="2219"/>
        <w:gridCol w:w="851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1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粗宋简体" w:hAnsi="宋体" w:eastAsia="方正粗宋简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粗宋简体" w:hAnsi="宋体" w:eastAsia="方正粗宋简体" w:cs="宋体"/>
                <w:b/>
                <w:bCs/>
                <w:kern w:val="0"/>
                <w:sz w:val="32"/>
                <w:szCs w:val="32"/>
              </w:rPr>
              <w:t>浙江纺织服装职业技术学院2020年高层次人才招聘计划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专业方向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引进人数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学历学位要求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招聘范围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二级学院及联系人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专业教师</w:t>
            </w:r>
          </w:p>
        </w:tc>
        <w:tc>
          <w:tcPr>
            <w:tcW w:w="8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13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纺织科学与工程（一级学科）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1.有2年及以上工作经历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2.年龄45周岁以下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时装学院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陈老师、胡老师:86329911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硕士研究生（学历学位）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1.具有副教授以上职称，且获得高级技师职业资格或全国十佳样板师或全国技术能手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2.有2年及以上工作经历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3.年龄45周岁以下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专业教师</w:t>
            </w:r>
          </w:p>
        </w:tc>
        <w:tc>
          <w:tcPr>
            <w:tcW w:w="8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13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艺术学（一级学科）、服装设计与工程专业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1.有2年及以上工作经历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2.年龄45周岁以下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时装学院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陈老师、胡老师:86329911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硕士研究生（学历学位）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1.具有副教授以上职称，且获得高级技师职业资格或全国十佳服装设计师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2.有2年及以上工作经历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3.年龄45周岁以下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专业教师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计算机科学与技术、信息管理与信息系统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本科学士及以上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1、有5年及以上工作经历；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2、年龄45周岁以下；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3、具有副高以上职称。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信息媒体学院叶老师:86328899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专业教师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电子科学与技术、信息与通信工程、控制科学与工程、计算机科学与技术（一级学科）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年龄45周岁以下；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机电与轨道交通学院钟老师:86329655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硕士研究生（学历学位）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1、年龄45周岁以下；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2、具有副高以上职称；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思政教师</w:t>
            </w:r>
          </w:p>
        </w:tc>
        <w:tc>
          <w:tcPr>
            <w:tcW w:w="8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13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思想政治教育、马克思主义基本原理、马克思主义中国化、马克思主义发展史、中共党史、法学类、历史学、政治学、马克思主义哲学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1.年龄35周岁以下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2.中共党员（含中共预备党员）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马院林老师：86329658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硕士研究生（学历学位）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1.具有副高以上职称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2.年龄45周岁以下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3.中共党员（含中共预备党员）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专职科研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纺织科学与工程（一级学科）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1.有年2及以上工作经历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2.年龄45周岁以下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产业学院联系人：林老师15958270999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注：年龄计算截止时间和职称取得时间、入党时间均为公告发布之日。应聘人员属于2020年全日制普通高校应届的，凭学校推荐表和学生证或就业协议报名，且须于2020年12月31日前取得相应的学历学位。应聘人员属于国（境）外留学回国（境）人员的，也可凭国（境）外院校学籍证明报名，但须于2020年12月31日前取得国家教育部认定的学历（学位）证书，专业相近的以所学课程名称为准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粗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2E"/>
    <w:rsid w:val="00021C5F"/>
    <w:rsid w:val="0013285E"/>
    <w:rsid w:val="00302512"/>
    <w:rsid w:val="0043687A"/>
    <w:rsid w:val="004A01AE"/>
    <w:rsid w:val="00567D6F"/>
    <w:rsid w:val="006B6348"/>
    <w:rsid w:val="007059C5"/>
    <w:rsid w:val="0086238F"/>
    <w:rsid w:val="00915908"/>
    <w:rsid w:val="009B7C2E"/>
    <w:rsid w:val="00A34697"/>
    <w:rsid w:val="00DA3F47"/>
    <w:rsid w:val="00F70A42"/>
    <w:rsid w:val="00FF47A6"/>
    <w:rsid w:val="523A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170</Words>
  <Characters>970</Characters>
  <Lines>8</Lines>
  <Paragraphs>2</Paragraphs>
  <TotalTime>20</TotalTime>
  <ScaleCrop>false</ScaleCrop>
  <LinksUpToDate>false</LinksUpToDate>
  <CharactersWithSpaces>1138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2020-03-30T08:59:00Z</dcterms:created>
  <dc:creator>313HP05</dc:creator>
  <cp:lastModifiedBy>ぺ灬cc果冻ル</cp:lastModifiedBy>
  <dcterms:modified xsi:type="dcterms:W3CDTF">2020-04-09T08:28:34Z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