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596"/>
        <w:gridCol w:w="751"/>
        <w:gridCol w:w="664"/>
        <w:gridCol w:w="1619"/>
        <w:gridCol w:w="1211"/>
        <w:gridCol w:w="708"/>
        <w:gridCol w:w="2826"/>
      </w:tblGrid>
      <w:tr w:rsidR="00ED08C5" w:rsidRPr="00ED08C5" w:rsidTr="00ED08C5">
        <w:trPr>
          <w:trHeight w:val="540"/>
          <w:tblCellSpacing w:w="0" w:type="dxa"/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学院/部门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岗位类别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岗位名称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岗位职责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专业、学历/学位要求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招聘范围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其他资格条件</w:t>
            </w:r>
          </w:p>
        </w:tc>
      </w:tr>
      <w:tr w:rsidR="00ED08C5" w:rsidRPr="00ED08C5" w:rsidTr="00ED08C5">
        <w:trPr>
          <w:trHeight w:val="1350"/>
          <w:tblCellSpacing w:w="0" w:type="dxa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体育学院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教学科研（专技十二级）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教学科研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篮球项目专业课程教学、篮球高水平运动队训练竞赛指导工作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本科为体育教育或运动训练专业，且研究生为体育学一级学科；研究生学历且硕士及以上学位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全国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男性，历届生（已取得学历学位），具有1年以上工作经历，作为球队上场队员参加CUBA中国大学生篮球联赛（或其他同级别篮球比赛）获全国赛前八名，年龄35周岁以下</w:t>
            </w:r>
          </w:p>
        </w:tc>
      </w:tr>
      <w:tr w:rsidR="00ED08C5" w:rsidRPr="00ED08C5" w:rsidTr="00ED08C5">
        <w:trPr>
          <w:trHeight w:val="1350"/>
          <w:tblCellSpacing w:w="0" w:type="dxa"/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校园规划与建设处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其他专技（十二级）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项目管理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工程项目现场管理等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土木工程一级学科或建筑学一级学科；研究生学历且硕士及以上学位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全国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符合下列条件之一：</w:t>
            </w:r>
          </w:p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1. 2020年普通高校应届毕业生；</w:t>
            </w:r>
          </w:p>
          <w:p w:rsidR="00ED08C5" w:rsidRPr="00ED08C5" w:rsidRDefault="00ED08C5" w:rsidP="00ED08C5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18"/>
                <w:szCs w:val="18"/>
              </w:rPr>
            </w:pPr>
            <w:r w:rsidRPr="00ED08C5">
              <w:rPr>
                <w:rFonts w:ascii="宋体" w:eastAsia="宋体" w:hAnsi="宋体" w:cs="宋体"/>
                <w:sz w:val="18"/>
                <w:szCs w:val="18"/>
              </w:rPr>
              <w:t>2.历届生（已取得学历学位），有2年以上项目管理工作经历，年龄35周岁以下</w:t>
            </w:r>
          </w:p>
        </w:tc>
      </w:tr>
    </w:tbl>
    <w:p w:rsidR="004358AB" w:rsidRPr="00ED08C5" w:rsidRDefault="004358AB" w:rsidP="00323B43">
      <w:pPr>
        <w:rPr>
          <w:sz w:val="18"/>
          <w:szCs w:val="18"/>
        </w:rPr>
      </w:pPr>
    </w:p>
    <w:sectPr w:rsidR="004358AB" w:rsidRPr="00ED08C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D08C5"/>
    <w:rsid w:val="00323B43"/>
    <w:rsid w:val="003D37D8"/>
    <w:rsid w:val="004358AB"/>
    <w:rsid w:val="005D2FD5"/>
    <w:rsid w:val="0064020C"/>
    <w:rsid w:val="008B7726"/>
    <w:rsid w:val="00ED08C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ED08C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2020-04-17T01:08:00Z</dcterms:created>
  <dcterms:modified xsi:type="dcterms:W3CDTF">2020-04-17T01:09:00Z</dcterms:modified>
</cp:coreProperties>
</file>