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56" w:beforeLines="50" w:after="156" w:afterLines="50" w:line="520" w:lineRule="exact"/>
        <w:ind w:left="360"/>
        <w:jc w:val="center"/>
        <w:outlineLvl w:val="1"/>
        <w:rPr>
          <w:rFonts w:ascii="仿宋_GB2312" w:hAnsi="宋体" w:eastAsia="仿宋_GB2312" w:cs="宋体"/>
          <w:b/>
          <w:color w:val="000000"/>
          <w:kern w:val="0"/>
          <w:szCs w:val="21"/>
        </w:rPr>
      </w:pPr>
      <w:r>
        <w:rPr>
          <w:rFonts w:ascii="仿宋_GB2312" w:hAnsi="宋体" w:eastAsia="仿宋_GB2312" w:cs="宋体"/>
          <w:b/>
          <w:color w:val="000000"/>
          <w:kern w:val="0"/>
          <w:szCs w:val="21"/>
        </w:rPr>
        <w:t>201</w:t>
      </w:r>
      <w:r>
        <w:rPr>
          <w:rFonts w:hint="eastAsia" w:ascii="仿宋_GB2312" w:hAnsi="宋体" w:eastAsia="仿宋_GB2312" w:cs="宋体"/>
          <w:b/>
          <w:color w:val="000000"/>
          <w:kern w:val="0"/>
          <w:szCs w:val="21"/>
        </w:rPr>
        <w:t>6年上半年中小学教师资格考试（笔试）日程安排表</w:t>
      </w:r>
    </w:p>
    <w:p>
      <w:pPr>
        <w:spacing w:before="156" w:beforeLines="50" w:line="440" w:lineRule="exact"/>
        <w:ind w:left="360"/>
        <w:rPr>
          <w:rFonts w:ascii="宋体"/>
          <w:sz w:val="28"/>
          <w:szCs w:val="28"/>
        </w:rPr>
      </w:pPr>
    </w:p>
    <w:tbl>
      <w:tblPr>
        <w:tblStyle w:val="3"/>
        <w:tblpPr w:leftFromText="180" w:rightFromText="180" w:vertAnchor="text" w:horzAnchor="margin" w:tblpY="-10"/>
        <w:tblW w:w="83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037"/>
        <w:gridCol w:w="2552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single" w:color="000000" w:sz="8" w:space="0"/>
            </w:tcBorders>
            <w:vAlign w:val="top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  </w:t>
            </w:r>
          </w:p>
          <w:p>
            <w:pPr>
              <w:widowControl/>
              <w:ind w:firstLine="620" w:firstLineChars="294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间</w:t>
            </w:r>
          </w:p>
          <w:p>
            <w:pPr>
              <w:widowControl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ind w:firstLine="103" w:firstLineChars="49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别</w:t>
            </w:r>
          </w:p>
        </w:tc>
        <w:tc>
          <w:tcPr>
            <w:tcW w:w="6715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3月12日（星期六）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6715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6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上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午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午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9:00-11:00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13:00-15:00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16:00-18:00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15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幼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儿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园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综合素质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幼儿园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</w:rPr>
              <w:t>保教知识与能力</w:t>
            </w:r>
          </w:p>
        </w:tc>
        <w:tc>
          <w:tcPr>
            <w:tcW w:w="2126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15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小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学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综合素质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小学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教育教学知识与能力</w:t>
            </w:r>
          </w:p>
        </w:tc>
        <w:tc>
          <w:tcPr>
            <w:tcW w:w="2126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15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初级中学</w:t>
            </w:r>
          </w:p>
        </w:tc>
        <w:tc>
          <w:tcPr>
            <w:tcW w:w="2037" w:type="dxa"/>
            <w:vMerge w:val="restart"/>
            <w:tcBorders>
              <w:top w:val="nil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综合素质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中学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教育知识与能力</w:t>
            </w:r>
          </w:p>
        </w:tc>
        <w:tc>
          <w:tcPr>
            <w:tcW w:w="2126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15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高级中学</w:t>
            </w:r>
          </w:p>
        </w:tc>
        <w:tc>
          <w:tcPr>
            <w:tcW w:w="203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15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中职文化课</w:t>
            </w:r>
          </w:p>
        </w:tc>
        <w:tc>
          <w:tcPr>
            <w:tcW w:w="203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15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中职专业课</w:t>
            </w:r>
          </w:p>
        </w:tc>
        <w:tc>
          <w:tcPr>
            <w:tcW w:w="2037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615" w:type="dxa"/>
            <w:tcBorders>
              <w:top w:val="nil"/>
              <w:left w:val="single" w:color="000000" w:sz="12" w:space="0"/>
              <w:bottom w:val="single" w:color="auto" w:sz="1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中职实习指导</w:t>
            </w:r>
          </w:p>
        </w:tc>
        <w:tc>
          <w:tcPr>
            <w:tcW w:w="2037" w:type="dxa"/>
            <w:vMerge w:val="continue"/>
            <w:tcBorders>
              <w:left w:val="single" w:color="000000" w:sz="12" w:space="0"/>
              <w:bottom w:val="single" w:color="auto" w:sz="1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8" w:space="0"/>
              <w:bottom w:val="single" w:color="auto" w:sz="18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18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45D22"/>
    <w:rsid w:val="75545D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2015-12-28T10:02:00Z</dcterms:created>
  <dc:creator>Administrator</dc:creator>
  <cp:lastModifiedBy>Administrator</cp:lastModifiedBy>
  <dcterms:modified xsi:type="dcterms:W3CDTF">2015-12-28T10:05:20Z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