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left="60" w:right="60"/>
        <w:jc w:val="both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Style w:val="5"/>
          <w:rFonts w:ascii="黑体" w:hAnsi="宋体" w:eastAsia="黑体" w:cs="黑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4F3ED"/>
          <w:lang w:val="en-US" w:eastAsia="zh-CN" w:bidi="ar"/>
        </w:rPr>
        <w:t>主要岗位及任职条件：</w:t>
      </w:r>
    </w:p>
    <w:tbl>
      <w:tblPr>
        <w:tblpPr w:vertAnchor="text" w:tblpXSpec="left"/>
        <w:tblW w:w="952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2564"/>
        <w:gridCol w:w="2564"/>
        <w:gridCol w:w="584"/>
        <w:gridCol w:w="326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7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8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院办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（地点：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联系电话：0531-83164058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邮箱：sdwsrsc@126.com）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办公室行政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研究生及以上学历，管理科学与工程、行政管理、汉语言文学相关专业；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综合学院（地点：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联系电话：0531-83164058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邮箱：sdwsrsc@126.com）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空乘专业教师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本科及以上学历，空乘、交通运输等相关专业，有空乘工作经验者优先考虑；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实训设备处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技术人员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本科及以上学历，计算机相关专业，有计算机硬件和软件维护工作经验者优先；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辅导员岗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研究生及以上学历，专业不限；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产教融合办公室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行政人员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研究生及以上学历，市场营销、工商管理、人力资源管理等相关专业；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8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研究生及以上学历，英语语言文学、英语笔译等相关专业，专业八级，有海外留学背景者优先；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法语教师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研究生及以上学历，法语相关专业，有海外留学背景者优先；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钢琴教师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本科及以上学历，钢琴等乐理专业；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58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研究生及以上学历，金融学、投资学、产业经济学、投资与理财等金融相关专业，本科方向为金融、保险专业及有相关教学经验者优先；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研究生及以上学历，会计专业方向，本科为会计专业及有相关教学经验者优先；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有3年以上相关企业经历的学历可放宽至本科；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国贸教师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研究生及以上学历，国际贸易相关专业，有相关教学经验者优先；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研究生及以上学历，移动商务专业方向（1人），电子商务专业、计算机专业、市场营销等相关专业（4人），本科为电子商务专业及有相关教学经验者优先；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有3年以上相关企业经历的学历可放宽至本科；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工商管理、快递运营管理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研究生及以上学历，管理科学与工程、快递运营、国际邮轮乘务等相关专业，具有理科背景、理科思维；从事过邮轮乘务、报关报检、货运代理、快递运营、外贸等相关工作或有相关工作经验者优先；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58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研究生及以上学历，工程造价、工程管理、土木工程等相关专业，有从事工程造价相关行业的技术人员优先；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有3年以上相关企业经历的学历可放宽至本科；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室内设计教师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研究生及以上学历，建筑设计、室内设计、建筑环境与设备工程等相关专业，有相关工作经验者优先；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有3年以上相关企业经历的学历可放宽至本科；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信息与控制工程学院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计算机专业教师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研究生及以上学历，云计算、人工智能和大数据、软件工程、计算机科学与技术等、物联网工程、移动互联网、信息与通讯工程、计算机应用技术相关专业或方向，有教学和企业工作经验者优先；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有3年以上相关企业经历的学历可放宽至本科；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8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基础部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武术教师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研究生及以上学历，民族传统武术、太极扇等相关专业；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高数教师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研究生及以上学历，高等数学、数理统计、概率论等相关专业；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条件优秀的可放宽至本科；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思政教师（地点：济南，联系人：赵老师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联系电话：0531-83164058 邮箱：sdwsrsc@126.com）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研究生及以上学历，思想政治教育、马克思主义理论、中共党史、历史学、哲学、法学等相关专业；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综合人文兼职教师（地点：济南，联系人：赵老师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联系电话：0531-83164058 邮箱：sdwsrsc@126.com）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研究生及以上学历，教育学及人文教育等相关专业，有教学经验者优先考虑；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体育教师（地点：济南，联系人：赵老师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联系电话：0531-83164058 邮箱：sdwsrsc@126.com）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研究生及以上学历，体育学及相关专业，有武术基础，有相关工作经验者优先考虑；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left="60" w:right="60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84A2B"/>
    <w:rsid w:val="5618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2020-05-09T06:13:00Z</dcterms:created>
  <dc:creator>秋叶夏花</dc:creator>
  <cp:lastModifiedBy>秋叶夏花</cp:lastModifiedBy>
  <dcterms:modified xsi:type="dcterms:W3CDTF">2020-05-09T08:10:28Z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