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atLeast"/>
        <w:jc w:val="both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25" w:afterLines="200" w:afterAutospacing="0" w:line="300" w:lineRule="atLeast"/>
        <w:jc w:val="center"/>
        <w:textAlignment w:val="auto"/>
        <w:outlineLvl w:val="9"/>
        <w:rPr>
          <w:rFonts w:ascii="方正小标宋简体" w:hAnsi="方正小标宋简体" w:eastAsia="方正小标宋简体"/>
          <w:kern w:val="2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shd w:val="clear" w:color="auto" w:fill="FFFFFF"/>
        </w:rPr>
        <w:t>福建林业职业技术学院引进人才待遇</w:t>
      </w:r>
    </w:p>
    <w:bookmarkEnd w:id="0"/>
    <w:p>
      <w:pPr>
        <w:spacing w:before="50" w:after="50" w:line="560" w:lineRule="exact"/>
        <w:ind w:firstLine="560" w:firstLineChars="200"/>
        <w:rPr>
          <w:rFonts w:ascii="仿宋_GB2312" w:hAnsi="仿宋"/>
          <w:color w:val="000000"/>
          <w:sz w:val="28"/>
          <w:szCs w:val="28"/>
        </w:rPr>
      </w:pPr>
      <w:r>
        <w:rPr>
          <w:rFonts w:hint="eastAsia" w:ascii="仿宋_GB2312" w:hAnsi="仿宋"/>
          <w:color w:val="000000"/>
          <w:sz w:val="28"/>
          <w:szCs w:val="28"/>
        </w:rPr>
        <w:t>1.紧缺专业高层次人才安家费（含住房补贴）50万元，科研启动资金20万元（须有明确的科研课题和计划）。</w:t>
      </w:r>
    </w:p>
    <w:p>
      <w:pPr>
        <w:spacing w:before="50" w:after="50" w:line="560" w:lineRule="exact"/>
        <w:ind w:firstLine="560" w:firstLineChars="200"/>
        <w:rPr>
          <w:rFonts w:ascii="仿宋_GB2312" w:hAnsi="仿宋"/>
          <w:color w:val="000000"/>
          <w:sz w:val="28"/>
          <w:szCs w:val="28"/>
        </w:rPr>
      </w:pPr>
      <w:r>
        <w:rPr>
          <w:rFonts w:hint="eastAsia" w:ascii="仿宋_GB2312" w:hAnsi="仿宋"/>
          <w:color w:val="000000"/>
          <w:sz w:val="28"/>
          <w:szCs w:val="28"/>
        </w:rPr>
        <w:t>2.学院提供廉租房（直至个人购买住房交付后1年内）。安家费以人民币支付，按首付及逐年发放的方式支付，首聘当年支付50%，另外50%分5年逐年平均支付，以上各类待遇均指税前。</w:t>
      </w:r>
    </w:p>
    <w:p>
      <w:pPr>
        <w:autoSpaceDN w:val="0"/>
        <w:spacing w:before="50" w:after="50" w:line="560" w:lineRule="exact"/>
        <w:ind w:firstLine="560" w:firstLineChars="200"/>
        <w:rPr>
          <w:rFonts w:ascii="仿宋_GB2312" w:hAnsi="仿宋"/>
          <w:color w:val="000000"/>
          <w:sz w:val="28"/>
          <w:szCs w:val="28"/>
        </w:rPr>
      </w:pPr>
      <w:r>
        <w:rPr>
          <w:rFonts w:hint="eastAsia" w:ascii="仿宋_GB2312" w:hAnsi="仿宋"/>
          <w:color w:val="000000"/>
          <w:sz w:val="28"/>
          <w:szCs w:val="28"/>
        </w:rPr>
        <w:t>3.工资津贴待遇</w:t>
      </w:r>
    </w:p>
    <w:p>
      <w:pPr>
        <w:autoSpaceDN w:val="0"/>
        <w:spacing w:before="50" w:after="50" w:line="560" w:lineRule="exact"/>
        <w:ind w:firstLine="560" w:firstLineChars="200"/>
        <w:rPr>
          <w:rFonts w:ascii="仿宋_GB2312" w:hAnsi="仿宋"/>
          <w:color w:val="000000"/>
          <w:sz w:val="28"/>
          <w:szCs w:val="28"/>
        </w:rPr>
      </w:pPr>
      <w:r>
        <w:rPr>
          <w:rFonts w:hint="eastAsia" w:ascii="仿宋_GB2312" w:hAnsi="仿宋"/>
          <w:color w:val="000000"/>
          <w:sz w:val="28"/>
          <w:szCs w:val="28"/>
        </w:rPr>
        <w:t>（1）引进人才工资按国家有关规定执行。</w:t>
      </w:r>
    </w:p>
    <w:p>
      <w:pPr>
        <w:spacing w:before="50" w:after="50" w:line="560" w:lineRule="exact"/>
        <w:ind w:firstLine="560" w:firstLineChars="200"/>
        <w:rPr>
          <w:rFonts w:ascii="仿宋_GB2312" w:hAnsi="仿宋"/>
          <w:color w:val="000000"/>
          <w:sz w:val="28"/>
          <w:szCs w:val="28"/>
        </w:rPr>
      </w:pPr>
      <w:r>
        <w:rPr>
          <w:rFonts w:hint="eastAsia" w:ascii="仿宋_GB2312" w:hAnsi="仿宋"/>
          <w:color w:val="000000"/>
          <w:sz w:val="28"/>
          <w:szCs w:val="28"/>
        </w:rPr>
        <w:t>（2）引进人才奖励性绩效按照岗位享受待遇。</w:t>
      </w:r>
    </w:p>
    <w:p>
      <w:pPr>
        <w:spacing w:before="50" w:after="50" w:line="560" w:lineRule="exact"/>
        <w:ind w:firstLine="560" w:firstLineChars="200"/>
        <w:rPr>
          <w:rFonts w:ascii="仿宋_GB2312" w:hAnsi="仿宋"/>
          <w:color w:val="000000"/>
          <w:sz w:val="28"/>
          <w:szCs w:val="28"/>
        </w:rPr>
      </w:pPr>
      <w:r>
        <w:rPr>
          <w:rFonts w:hint="eastAsia" w:ascii="仿宋_GB2312" w:hAnsi="仿宋"/>
          <w:color w:val="000000"/>
          <w:sz w:val="28"/>
          <w:szCs w:val="28"/>
        </w:rPr>
        <w:t>4.配偶为非国家工作人员的，学院可安排临时工作；有未成年子女的，学院协助安排入学入托。</w:t>
      </w:r>
    </w:p>
    <w:p>
      <w:pPr>
        <w:spacing w:before="50" w:after="50" w:line="560" w:lineRule="exact"/>
        <w:ind w:firstLine="560" w:firstLineChars="200"/>
      </w:pPr>
      <w:r>
        <w:rPr>
          <w:rFonts w:hint="eastAsia" w:ascii="仿宋_GB2312" w:hAnsi="仿宋"/>
          <w:color w:val="000000"/>
          <w:sz w:val="28"/>
          <w:szCs w:val="28"/>
        </w:rPr>
        <w:t>5.优先选拔为校级学术骨干带头人。</w:t>
      </w:r>
    </w:p>
    <w:sectPr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85472"/>
    <w:rsid w:val="02985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2020-05-13T02:45:00Z</dcterms:created>
  <dc:creator>XSH-PC</dc:creator>
  <cp:lastModifiedBy>XSH-PC</cp:lastModifiedBy>
  <dcterms:modified xsi:type="dcterms:W3CDTF">2020-05-13T02:46:38Z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