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25" w:lineRule="atLeast"/>
        <w:ind w:left="0" w:right="0" w:firstLine="360"/>
        <w:jc w:val="center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43"/>
          <w:szCs w:val="43"/>
          <w:bdr w:val="none" w:color="auto" w:sz="0" w:space="0"/>
          <w:shd w:val="clear" w:fill="FFFFFF"/>
        </w:rPr>
        <w:t>天等县县直学校校长竞聘上岗报名登记表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2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ascii="仿宋_GB2312" w:hAnsi="微软雅黑" w:eastAsia="仿宋_GB2312" w:cs="仿宋_GB2312"/>
          <w:i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   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  年       月     日</w:t>
      </w:r>
    </w:p>
    <w:tbl>
      <w:tblPr>
        <w:tblW w:w="1534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0"/>
        <w:gridCol w:w="1688"/>
        <w:gridCol w:w="2251"/>
        <w:gridCol w:w="1049"/>
        <w:gridCol w:w="844"/>
        <w:gridCol w:w="153"/>
        <w:gridCol w:w="409"/>
        <w:gridCol w:w="1381"/>
        <w:gridCol w:w="256"/>
        <w:gridCol w:w="2046"/>
        <w:gridCol w:w="301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  岁）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第一学历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年度考核情况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2016年：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2017年：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2018年：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2019年：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现所在单位及职务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担任副校长及以上职务年限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教师资格类别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(注明任何职务)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担任职务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—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—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—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—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—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主要业绩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与荣誉</w:t>
            </w:r>
          </w:p>
        </w:tc>
        <w:tc>
          <w:tcPr>
            <w:tcW w:w="768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58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B1F47"/>
    <w:rsid w:val="414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2020-05-29T01:59:00Z</dcterms:created>
  <dc:creator>Administrator</dc:creator>
  <cp:lastModifiedBy>Administrator</cp:lastModifiedBy>
  <dcterms:modified xsi:type="dcterms:W3CDTF">2020-05-29T02:24:59Z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