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附件</w:t>
      </w:r>
      <w:r>
        <w:rPr>
          <w:rFonts w:hint="eastAsia" w:asciiTheme="minorEastAsia" w:hAnsiTheme="minorEastAsia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：</w:t>
      </w:r>
    </w:p>
    <w:p>
      <w:pPr>
        <w:spacing w:line="520" w:lineRule="exact"/>
        <w:rPr>
          <w:rFonts w:asciiTheme="minorEastAsia" w:hAnsiTheme="minorEastAsia"/>
          <w:color w:val="auto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  <w:t>20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年</w:t>
      </w:r>
      <w:r>
        <w:rPr>
          <w:rFonts w:hint="eastAsia" w:asciiTheme="minorEastAsia" w:hAnsiTheme="minorEastAsia"/>
          <w:color w:val="auto"/>
          <w:sz w:val="44"/>
          <w:szCs w:val="44"/>
          <w:highlight w:val="none"/>
          <w:lang w:eastAsia="zh-CN"/>
        </w:rPr>
        <w:t>新泰市中小学公开招聘教师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44"/>
          <w:szCs w:val="44"/>
          <w:highlight w:val="none"/>
        </w:rPr>
      </w:pPr>
      <w:r>
        <w:rPr>
          <w:rFonts w:hint="eastAsia" w:asciiTheme="minorEastAsia" w:hAnsiTheme="minorEastAsia"/>
          <w:color w:val="auto"/>
          <w:sz w:val="44"/>
          <w:szCs w:val="44"/>
          <w:highlight w:val="none"/>
        </w:rPr>
        <w:t>报名须知</w:t>
      </w:r>
    </w:p>
    <w:p>
      <w:pPr>
        <w:ind w:firstLine="630" w:firstLineChars="196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30" w:firstLineChars="196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1.哪些人员可以应聘?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按照事业单位公开招聘的相关规定，凡是符合《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年新泰市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中小学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公开招聘教师简章》（以下简称《简章》）规定的条件及招聘岗位的要求，均可应聘。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为保证考生身体健康，根据新冠肺炎常态化疫情防控有关规定，考生应出示山东省电子健康通行码（绿码）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持非绿码的考生，须提供考试前7天内在我省检测机构检测后新冠病毒核酸检测阴性证明。考生要主动接受体温测量，对体温连续三次测量超过 37.3℃以上，或出现发热、咳嗽、咽痛、胸闷、呼吸困难、乏力、恶心、呕吐、腹泻、结膜炎、肌肉酸痛等可疑症状考生停止笔试或面试。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2.哪些人员不能应聘?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(1)在读全日制普通高校非应届毕业生；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(2)现役军人;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(3)曾受过刑事处罚和曾被开除公职的人员;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(4)法律规定不得聘用的其他情形的人员。</w:t>
      </w:r>
    </w:p>
    <w:p>
      <w:pPr>
        <w:pStyle w:val="11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有工作单位的和定向、委培应届毕业生报考，须征得工作单位或定向、委培单位同意。</w:t>
      </w:r>
      <w:r>
        <w:rPr>
          <w:rFonts w:hint="eastAsia" w:ascii="仿宋_GB2312" w:eastAsia="仿宋_GB2312" w:hAnsiTheme="minorHAnsi" w:cstheme="minorBidi"/>
          <w:color w:val="auto"/>
          <w:sz w:val="32"/>
          <w:szCs w:val="32"/>
          <w:highlight w:val="none"/>
        </w:rPr>
        <w:t>应聘</w:t>
      </w:r>
      <w:r>
        <w:rPr>
          <w:rFonts w:hint="eastAsia" w:ascii="仿宋_GB2312" w:eastAsia="仿宋_GB2312"/>
          <w:color w:val="auto"/>
          <w:sz w:val="32"/>
          <w:highlight w:val="none"/>
        </w:rPr>
        <w:t>人员不得报考与本人有应回避亲属关系的岗位。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3.留学回国人员应聘需要提供哪些材料?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留学回国人员应聘的，除需提供《简章》中规定的相关材料外，还要提供国家教育部门的学历认证。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报考人员登录教育部留学服务中心网站（http://www.cscse.edu.cn）查询认证的有关要求和程序。</w:t>
      </w:r>
      <w:r>
        <w:rPr>
          <w:rFonts w:hint="eastAsia" w:ascii="仿宋_GB2312" w:eastAsia="仿宋_GB2312"/>
          <w:color w:val="auto"/>
          <w:sz w:val="32"/>
          <w:highlight w:val="none"/>
        </w:rPr>
        <w:t>在资格审查时与其他材料一并提交审核。</w:t>
      </w:r>
    </w:p>
    <w:p>
      <w:p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4.“应届毕业生”如何界定？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  <w:t>“高校毕业生”如何界定？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《简章》及本须知中提到的“应届毕业生”，是指国内普通高等学校或承担研究生教育任务的科学研究机构中，国家统一招生且就读期间个人档案保管在毕业院校的2020年毕业生。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《</w:t>
      </w:r>
      <w:r>
        <w:rPr>
          <w:rFonts w:hint="eastAsia" w:ascii="仿宋_GB2312" w:eastAsia="仿宋_GB2312"/>
          <w:color w:val="auto"/>
          <w:sz w:val="32"/>
          <w:highlight w:val="none"/>
        </w:rPr>
        <w:t>简章》及本须知中提到的实施“先上岗、再考证”阶段性措施的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“</w:t>
      </w:r>
      <w:r>
        <w:rPr>
          <w:rFonts w:hint="eastAsia" w:ascii="仿宋_GB2312" w:eastAsia="仿宋_GB2312"/>
          <w:color w:val="auto"/>
          <w:sz w:val="32"/>
          <w:highlight w:val="none"/>
        </w:rPr>
        <w:t>高校毕业生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”</w:t>
      </w:r>
      <w:r>
        <w:rPr>
          <w:rFonts w:hint="eastAsia" w:ascii="仿宋_GB2312" w:eastAsia="仿宋_GB2312"/>
          <w:color w:val="auto"/>
          <w:sz w:val="32"/>
          <w:highlight w:val="none"/>
        </w:rPr>
        <w:t>，系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指</w:t>
      </w:r>
      <w:r>
        <w:rPr>
          <w:rFonts w:hint="eastAsia" w:ascii="仿宋_GB2312" w:eastAsia="仿宋_GB2312"/>
          <w:color w:val="auto"/>
          <w:sz w:val="32"/>
          <w:highlight w:val="none"/>
        </w:rPr>
        <w:t>2020年应届毕业生及择业期内（2018、2019两年毕业）未落实工作单位的高校毕业生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“先上岗、再考证”阶段性措施有哪些？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5"/>
        <w:textAlignment w:val="auto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对2020年应届毕业生及择业期内（2018、2019两年毕业）未落实工作单位的高校毕业生，其教师资格实施“先上岗、再考证”阶段性措施，凡符合教师资格考试报名条件和教师资格认定关于思想政治素质、普通话水平、身体条件等要求的高校毕业生，可以先上岗从事教育教学相关工作，再参加考试并取得相应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对实施“先上岗、再考证”阶段性措施的高校毕业生，签订聘用合同时，按规定约定1年试用期；无教师资格证实施“先上岗、再考证”阶段性措施的高校毕业生，应当在1年试用期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内提交教师资格证原件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highlight w:val="none"/>
        </w:rPr>
        <w:t>试用期内未取得相应教师资格证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原件</w:t>
      </w:r>
      <w:r>
        <w:rPr>
          <w:rFonts w:hint="eastAsia" w:ascii="仿宋_GB2312" w:eastAsia="仿宋_GB2312"/>
          <w:color w:val="auto"/>
          <w:sz w:val="32"/>
          <w:highlight w:val="none"/>
        </w:rPr>
        <w:t>的，应当依法解除聘用合同。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default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 xml:space="preserve">6.对学历证书取得时间有什么要求？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2"/>
        <w:jc w:val="left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应届高校毕业生学历证书须在2020年7月31日前取得，其他人员应聘的，须在2020年7月4日前取得。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7.如何界定“师范专业”？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按照“师范专业”报考的，其有效学历证书或报到证上应注明“师范类”字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的，方能以师范专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3" w:firstLineChars="200"/>
        <w:jc w:val="left"/>
        <w:textAlignment w:val="auto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.在读全日制普通高校非应届毕业生，能否按已取得的学历应聘?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9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.学历高于岗位要求的人员能否应聘？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学历高于岗位要求，专业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条件符合岗位规定的可以应聘。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.填写相关表格、信息时需注意什么?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(1)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 xml:space="preserve"> 应聘人员在仔细阅读并理解《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新泰市中小学公开招聘教师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简章》及《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新泰市中小学公开招聘教师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岗位计划表》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  <w:t>等其他附件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的要求后，再通过新泰市人民政府门户网站进行网上报名。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(2)个人信息要填写完整、真实、准确，个人信息填报不实的，按弄虚作假处理;信息填报不全导致未通过资格审查的，责任由应聘人员自负。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(3)</w:t>
      </w:r>
      <w: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  <w:t>应聘人员所学专业应以毕业证书上注明的专业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为准。</w:t>
      </w:r>
    </w:p>
    <w:p>
      <w:pPr>
        <w:pStyle w:val="12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color w:val="auto"/>
          <w:sz w:val="32"/>
          <w:szCs w:val="32"/>
          <w:highlight w:val="none"/>
        </w:rPr>
        <w:t>(4)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没有工作单位的填“无”，有工作单位的要写明单位全称。</w:t>
      </w:r>
    </w:p>
    <w:p>
      <w:pPr>
        <w:adjustRightInd w:val="0"/>
        <w:snapToGrid w:val="0"/>
        <w:ind w:firstLine="627" w:firstLineChars="196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(5)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联系方式：电话务必填写正确的电话号码（联系电话、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联系电话），并在招聘期间保证通讯畅通。应聘人员如果更换联系方式，请及时与招聘主管部门联系。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“紧急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填写考生其他联系方式（或亲属联系方式）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，须区别于联系电话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，在紧急情况下，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联系电话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联系不上考生时备用。</w:t>
      </w:r>
    </w:p>
    <w:p>
      <w:pPr>
        <w:pStyle w:val="13"/>
        <w:snapToGrid w:val="0"/>
        <w:ind w:firstLine="640" w:firstLineChars="200"/>
        <w:jc w:val="left"/>
        <w:rPr>
          <w:rFonts w:ascii="仿宋_GB2312" w:eastAsia="仿宋_GB2312" w:hAnsiTheme="minorHAnsi" w:cstheme="minorBidi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)应聘人员在网上报名时提供的照片，必须是1寸近期免冠正面照片，并且与进入面试后资格审查所提供的照片同一底版。应聘人员在网上报名时必须提供符合规定要求的照片，否则无法通过报名资格审核。</w:t>
      </w:r>
    </w:p>
    <w:p>
      <w:pPr>
        <w:adjustRightInd w:val="0"/>
        <w:snapToGrid w:val="0"/>
        <w:ind w:firstLine="627" w:firstLineChars="196"/>
        <w:jc w:val="left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)教师资格证种类填写：职业学校、高中、初中、小学、幼儿园，学科必须与证书一致。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)每人限报一个岗位，如报考高中语文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岗位，“岗位名称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”填写高中语文教师，“岗位代码”填写“3001”。</w:t>
      </w:r>
    </w:p>
    <w:p>
      <w:pPr>
        <w:pStyle w:val="13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(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学习工作简历：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学习工作经历从高中开始填写，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工作经历是指与企业签订正式劳动合同或被公务员录用、事业单位聘用后的工作经历。毕业生在校期间的社会实践、实习、兼职等不能作为工作经历。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2012.09—2013.07 ******企业工作（其间:2012.09-2013.07签订劳动合同、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2012.11-2013.07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2013.07—201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 新泰市******职介中心劳务派遣至***局工作（其间：2013.09—2015.07山东大学管理学院行政管理专业在职研究生班学习；2013.07-201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.12签订劳务派遣合同、缴纳保险）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无业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11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.进入面试的应聘人员需提交哪些证明材料？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进入面试的应聘人员，需在资格审查通知规定的时间，按招聘岗位要求，提交《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新泰市中小学公开招聘教师</w:t>
      </w:r>
      <w:r>
        <w:rPr>
          <w:rFonts w:hint="eastAsia" w:ascii="仿宋_GB2312" w:eastAsia="仿宋_GB2312"/>
          <w:color w:val="auto"/>
          <w:sz w:val="32"/>
          <w:highlight w:val="none"/>
        </w:rPr>
        <w:t>报名登记表》、《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highlight w:val="none"/>
        </w:rPr>
        <w:t>年新泰市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中小学</w:t>
      </w:r>
      <w:r>
        <w:rPr>
          <w:rFonts w:hint="eastAsia" w:ascii="仿宋_GB2312" w:eastAsia="仿宋_GB2312"/>
          <w:color w:val="auto"/>
          <w:sz w:val="32"/>
          <w:highlight w:val="none"/>
        </w:rPr>
        <w:t>公开招聘教师笔试准考证》、《诚信承诺书》、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《2020年新泰市中小学公开招聘教师容缺报名个人承诺书》、</w:t>
      </w:r>
      <w:r>
        <w:rPr>
          <w:rFonts w:hint="eastAsia" w:ascii="仿宋_GB2312" w:eastAsia="仿宋_GB2312"/>
          <w:color w:val="auto"/>
          <w:sz w:val="32"/>
          <w:highlight w:val="none"/>
        </w:rPr>
        <w:t>学历证书原件及复印件、身份证原件及复印件、教师资格证原件及复印件。</w:t>
      </w:r>
    </w:p>
    <w:p>
      <w:pPr>
        <w:spacing w:line="500" w:lineRule="exact"/>
        <w:ind w:firstLine="645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对2020年应届毕业生及择业期内（2018、2019两年毕业）未落实工作单位的高校毕业生，其教师资格实施“先上岗、再考证”阶段性措施，凡符合教师资格考试报名条件和教师资格认定关于思想政治素质、普通话水平、身体条件等要求的高校毕业生，可以先上岗从事教育教学相关工作，再参加考试并取得相应教师资格证。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无教师资格证实施“先上岗、再考证”阶段性措施的高校毕业生，应当在1年试用期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内提交教师资格证原件。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highlight w:val="none"/>
        </w:rPr>
      </w:pPr>
      <w:r>
        <w:rPr>
          <w:rFonts w:hint="eastAsia" w:ascii="仿宋_GB2312" w:eastAsia="仿宋_GB2312"/>
          <w:color w:val="auto"/>
          <w:sz w:val="32"/>
          <w:highlight w:val="none"/>
        </w:rPr>
        <w:t>在职人员应聘的，还须提交有用人权限部门或单位出具的同意报考证明信，由单位主要负责人签字并加盖单位公章；在编教师应聘的，除所在单位同意报考外，须经县级以上教育行政部门同意。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highlight w:val="none"/>
        </w:rPr>
        <w:t>年应届毕业生已经与用人单位签订就业协议的，须由用人单位出具主要负责人签字、加盖单位公章的同意报考的证明信。同意报考证明信的时间应在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本次</w:t>
      </w:r>
      <w:r>
        <w:rPr>
          <w:rFonts w:hint="eastAsia" w:ascii="仿宋_GB2312" w:eastAsia="仿宋_GB2312"/>
          <w:color w:val="auto"/>
          <w:sz w:val="32"/>
          <w:highlight w:val="none"/>
        </w:rPr>
        <w:t>公开招聘报名截止日期之前。如不能按时提供单位同意报考证明信，视为自动放弃。留学回国人员应聘的，还需出具国家教育部门的学历认证材料。</w:t>
      </w:r>
    </w:p>
    <w:p>
      <w:pPr>
        <w:adjustRightInd w:val="0"/>
        <w:snapToGrid w:val="0"/>
        <w:ind w:firstLine="630" w:firstLineChars="196"/>
        <w:jc w:val="left"/>
        <w:rPr>
          <w:rFonts w:ascii="楷体_GB2312" w:eastAsia="楷体_GB2312"/>
          <w:b/>
          <w:color w:val="auto"/>
          <w:sz w:val="32"/>
          <w:highlight w:val="none"/>
        </w:rPr>
      </w:pPr>
      <w:r>
        <w:rPr>
          <w:rFonts w:hint="eastAsia" w:ascii="楷体_GB2312" w:eastAsia="楷体_GB2312"/>
          <w:b/>
          <w:color w:val="auto"/>
          <w:sz w:val="32"/>
          <w:highlight w:val="none"/>
          <w:lang w:val="en-US" w:eastAsia="zh-CN"/>
        </w:rPr>
        <w:t>12</w:t>
      </w:r>
      <w:r>
        <w:rPr>
          <w:rFonts w:hint="eastAsia" w:ascii="楷体_GB2312" w:eastAsia="楷体_GB2312"/>
          <w:b/>
          <w:color w:val="auto"/>
          <w:sz w:val="32"/>
          <w:highlight w:val="none"/>
        </w:rPr>
        <w:t>.应聘人员是否可以改报其他岗位？</w:t>
      </w:r>
    </w:p>
    <w:p>
      <w:pPr>
        <w:pStyle w:val="14"/>
        <w:snapToGrid w:val="0"/>
        <w:ind w:firstLine="624"/>
        <w:jc w:val="left"/>
        <w:rPr>
          <w:rFonts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每人限报一个岗位，兼报者取消应聘资格。报名人员在资格初审前多次登录修改报考信息的，后一次填报修改自动替换前一次信息。报名资格一经初审通过，报名信息不能更改。</w:t>
      </w:r>
    </w:p>
    <w:p>
      <w:pPr>
        <w:pStyle w:val="14"/>
        <w:snapToGrid w:val="0"/>
        <w:ind w:firstLine="624"/>
        <w:jc w:val="left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ourier New" w:eastAsia="仿宋_GB2312"/>
          <w:color w:val="auto"/>
          <w:sz w:val="32"/>
          <w:highlight w:val="none"/>
        </w:rPr>
        <w:t>没有通过资格审查的应聘人员，在报名时间截止前可改报其他岗位。通过资格审查的应聘人员，系统自动禁止该应聘人员改报其他岗位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。</w:t>
      </w:r>
    </w:p>
    <w:p>
      <w:pPr>
        <w:pStyle w:val="11"/>
        <w:snapToGrid w:val="0"/>
        <w:ind w:firstLine="624"/>
        <w:jc w:val="left"/>
        <w:rPr>
          <w:rFonts w:ascii="楷体" w:hAnsi="楷体" w:eastAsia="楷体" w:cstheme="minorBidi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 w:cstheme="minorBidi"/>
          <w:b/>
          <w:color w:val="auto"/>
          <w:sz w:val="32"/>
          <w:szCs w:val="32"/>
          <w:highlight w:val="none"/>
        </w:rPr>
        <w:t>.如何缴费？减免考务费如何办理？</w:t>
      </w:r>
    </w:p>
    <w:p>
      <w:pPr>
        <w:spacing w:line="500" w:lineRule="exact"/>
        <w:ind w:firstLine="640" w:firstLineChars="200"/>
        <w:rPr>
          <w:rFonts w:ascii="仿宋_GB2312" w:hAnsi="华文仿宋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应聘人员在资格初审通过后，可以通过网络进行缴费。缴费时间为：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2020年7月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日11:00—7月8日9:00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。此次招聘笔试考务费不实行现场缴费，请应聘人员务必使用网络缴费形式进行缴费，逾期未缴费的，视为自动放弃。</w:t>
      </w: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拟享受减免考务费用的农村特困大学生和城市低保人员，不实行网上缴费，应聘人员资格初审通过后，于</w:t>
      </w: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highlight w:val="none"/>
        </w:rPr>
        <w:t>2020年7月5日上午8:30—11:30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持本人身份证及有关证明材料到市教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  <w:lang w:eastAsia="zh-CN"/>
        </w:rPr>
        <w:t>体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highlight w:val="none"/>
        </w:rPr>
        <w:t>局政工科（新泰市青云路961号）办理减免手续。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超过审核认定时间的不再受理。</w:t>
      </w:r>
    </w:p>
    <w:p>
      <w:pPr>
        <w:pStyle w:val="14"/>
        <w:snapToGrid w:val="0"/>
        <w:ind w:firstLine="624"/>
        <w:jc w:val="left"/>
        <w:rPr>
          <w:rFonts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  <w:highlight w:val="none"/>
        </w:rPr>
        <w:t>何时打印报名材料以及笔试准考证？</w:t>
      </w:r>
    </w:p>
    <w:p>
      <w:pPr>
        <w:pStyle w:val="14"/>
        <w:snapToGrid w:val="0"/>
        <w:ind w:firstLine="624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缴费成功人员于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日11:00—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:00下载打印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新泰市中小学公开招聘教师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报名登记表》和《诚信承诺书》，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供面试前资格审查时使用，并于2020年7月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日8:00—8月1日9:00登录该网站下载、打印准考证。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.应聘人员提供伪造、涂改证件、证明等报名材料或有其它违纪违规行为的如何处理?</w:t>
      </w:r>
    </w:p>
    <w:p>
      <w:pPr>
        <w:spacing w:line="500" w:lineRule="exact"/>
        <w:ind w:firstLine="640" w:firstLineChars="200"/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</w:rPr>
        <w:t>应聘人员提供伪造、涂改证件、证明等报名材料或有其它违纪违规行为的，查实后按照《事业单位公开招聘违纪违规行为处理规定》（人社部令第35号）的有关规定处理。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.应聘取消招聘计划岗位的人员能否改报其他岗位？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应聘取消招聘计划岗位的人员，经本人同意，可在规定时间内改报其他符合条件的岗位。</w:t>
      </w:r>
    </w:p>
    <w:p>
      <w:pPr>
        <w:snapToGrid w:val="0"/>
        <w:spacing w:line="580" w:lineRule="exact"/>
        <w:ind w:firstLine="630" w:firstLineChars="196"/>
        <w:rPr>
          <w:rFonts w:hint="eastAsia" w:ascii="楷体_GB2312" w:eastAsia="楷体_GB2312"/>
          <w:b/>
          <w:color w:val="auto"/>
          <w:sz w:val="32"/>
          <w:szCs w:val="22"/>
          <w:highlight w:val="none"/>
          <w:lang w:val="en-US" w:eastAsia="zh-CN"/>
        </w:rPr>
      </w:pPr>
      <w:r>
        <w:rPr>
          <w:rFonts w:hint="eastAsia" w:ascii="楷体_GB2312" w:eastAsia="楷体_GB2312"/>
          <w:b/>
          <w:color w:val="auto"/>
          <w:sz w:val="32"/>
          <w:szCs w:val="22"/>
          <w:highlight w:val="none"/>
          <w:lang w:val="en-US" w:eastAsia="zh-CN"/>
        </w:rPr>
        <w:t>17.笔试疫情防控注意事项有哪些？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（1）为保证考生身体健康，根据新冠肺炎常态化疫情防控有关规定，考生进入笔试考点参加笔试，应当主动出示山东省电子健康通行码（绿码），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为节约健康码验证时间，避免拥挤，各位考生必须提前打印彩色且在有效期内的“山东省电子健康通行码”，在考试时上交，须在打印件上签名和按手印。</w:t>
      </w: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按要求主动接受体温测量。持非绿码的考生，须提供笔试前7天内在我省检测机构检测后新冠病毒核酸检测阴性证明。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2）无法提供健康证明的，以及经现场卫生防疫专业人员确认有可疑症状（体温37.3℃以上，出现持续干咳、乏力、呼吸困难等症状）的考生，不得进入考场。上述人员自8月3日起，联系新泰市教育和体育局政工科（联系电话：0538-7224687）办理考试退费手续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（3）请考生注意个人防护，自备医用外科口罩，除核验考生身份时按要求及时摘戴口罩外，进入笔试考点、参加笔试应当全程佩戴口罩。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4）来新泰市前14天内有国内中、高风险地区或国（境）外旅居史的人员，疫情中、高风险地区本次疫情传播链首例病例确诊前14天内来新泰市的人员和其他疫情重点地区来新泰市的人员，应于7月7日前向新泰市疾控中心对接申报，按照疫情防控有关规定，自觉接受隔离观察、健康管理和核酸检测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（5）因7月8日后旅居地疫情风险等级调整为中、高风险而无法来新泰市的考生，可依据当地村居（社区）出具的情况说明，联系新泰市教育和体育局政工科（联系电话：0538-7224687）办理考试退费手续。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numPr>
          <w:ilvl w:val="0"/>
          <w:numId w:val="2"/>
        </w:num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身份证丢失怎么办？</w:t>
      </w:r>
    </w:p>
    <w:p>
      <w:pPr>
        <w:numPr>
          <w:ilvl w:val="0"/>
          <w:numId w:val="0"/>
        </w:numPr>
        <w:adjustRightInd w:val="0"/>
        <w:snapToGrid w:val="0"/>
        <w:ind w:firstLine="640" w:firstLineChars="200"/>
        <w:jc w:val="left"/>
        <w:rPr>
          <w:rFonts w:hint="eastAsia" w:ascii="仿宋_GB2312" w:hAnsi="Courier New" w:eastAsia="仿宋_GB2312"/>
          <w:color w:val="auto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身份证丢失可凭公安机关核发的临时身份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户籍所在地派出所出具的加盖公章带照片的户籍证明参加考试，退伍证、学生证、驾驶证、户口簿等其他证件均不能代替身份证作为考试凭证。</w:t>
      </w:r>
    </w:p>
    <w:p>
      <w:pPr>
        <w:adjustRightInd w:val="0"/>
        <w:snapToGrid w:val="0"/>
        <w:ind w:firstLine="643" w:firstLineChars="200"/>
        <w:jc w:val="left"/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19.此次招聘是否有最低服务期限协议？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此次招聘，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聘用单位和受聘人员按规定签订聘用合同，确立聘用关系。受聘人员须与聘用单位签订最低服务期限为5年的服务协议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服务协议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期内，乙方不得以个人原因提出解除聘用合同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和提出辞职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，不得报考公务员和到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企事业单位应聘，不得调动到其他单位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，不得擅自离岗。（非新泰户籍考生，请充分考虑家庭距离与其他困难，以及聘用到老区、库区、偏远地区工作等实际情况，慎重报考）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。聘用人员按照有关规定实行试用期制度，试用期满合格的正式聘用，不合格的解除聘用合同。</w:t>
      </w:r>
    </w:p>
    <w:p>
      <w:pPr>
        <w:adjustRightInd w:val="0"/>
        <w:snapToGrid w:val="0"/>
        <w:ind w:firstLine="643" w:firstLineChars="200"/>
        <w:jc w:val="left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.是否有指定的辅导用书和辅导培训班?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本次新泰市公开招聘教师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考试不指定辅导用书，不举办也不授权或委托任何机构举办考试辅导培训班。</w:t>
      </w: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36241"/>
    <w:multiLevelType w:val="singleLevel"/>
    <w:tmpl w:val="F8936241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B0BC8F"/>
    <w:multiLevelType w:val="singleLevel"/>
    <w:tmpl w:val="3FB0BC8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A1DB4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53C8A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533EC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2351"/>
    <w:rsid w:val="00B0462B"/>
    <w:rsid w:val="00B07365"/>
    <w:rsid w:val="00B128E1"/>
    <w:rsid w:val="00B20E03"/>
    <w:rsid w:val="00B2387D"/>
    <w:rsid w:val="00B33FD4"/>
    <w:rsid w:val="00B4072D"/>
    <w:rsid w:val="00B43D43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12425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D2FA8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7D752E"/>
    <w:rsid w:val="02B34FE6"/>
    <w:rsid w:val="04F90411"/>
    <w:rsid w:val="052C0ADD"/>
    <w:rsid w:val="056742E8"/>
    <w:rsid w:val="05FA1728"/>
    <w:rsid w:val="069D1DC2"/>
    <w:rsid w:val="06F70A06"/>
    <w:rsid w:val="08132C9F"/>
    <w:rsid w:val="08F605A4"/>
    <w:rsid w:val="0BAD73F0"/>
    <w:rsid w:val="0BE92433"/>
    <w:rsid w:val="0EBB5878"/>
    <w:rsid w:val="110B08C6"/>
    <w:rsid w:val="122052E5"/>
    <w:rsid w:val="12BB2A83"/>
    <w:rsid w:val="14FD3CA8"/>
    <w:rsid w:val="18DE7CB9"/>
    <w:rsid w:val="192D6375"/>
    <w:rsid w:val="1B8003E8"/>
    <w:rsid w:val="1C235B9D"/>
    <w:rsid w:val="1C3C69FC"/>
    <w:rsid w:val="1C40076D"/>
    <w:rsid w:val="1CDD64DB"/>
    <w:rsid w:val="1D5F512C"/>
    <w:rsid w:val="1D6802E8"/>
    <w:rsid w:val="1DA00CF0"/>
    <w:rsid w:val="1DE03DDC"/>
    <w:rsid w:val="1DF6531E"/>
    <w:rsid w:val="1E77297B"/>
    <w:rsid w:val="1E954DBE"/>
    <w:rsid w:val="1FE35461"/>
    <w:rsid w:val="20240F8F"/>
    <w:rsid w:val="217C5BCF"/>
    <w:rsid w:val="21AC5AFC"/>
    <w:rsid w:val="21AE12AA"/>
    <w:rsid w:val="21B510ED"/>
    <w:rsid w:val="22AA5EBF"/>
    <w:rsid w:val="23631B9E"/>
    <w:rsid w:val="23B32509"/>
    <w:rsid w:val="247C7DF5"/>
    <w:rsid w:val="269558AD"/>
    <w:rsid w:val="27517641"/>
    <w:rsid w:val="278470DC"/>
    <w:rsid w:val="27A93156"/>
    <w:rsid w:val="2A725B65"/>
    <w:rsid w:val="2AC263E1"/>
    <w:rsid w:val="2AFC735B"/>
    <w:rsid w:val="2B0B3293"/>
    <w:rsid w:val="2B2D5EE5"/>
    <w:rsid w:val="2B53611E"/>
    <w:rsid w:val="2B727D88"/>
    <w:rsid w:val="2B8A470F"/>
    <w:rsid w:val="2EA30745"/>
    <w:rsid w:val="2FA13EE0"/>
    <w:rsid w:val="307C7377"/>
    <w:rsid w:val="308F471E"/>
    <w:rsid w:val="31C309D3"/>
    <w:rsid w:val="320B0FE9"/>
    <w:rsid w:val="324024F8"/>
    <w:rsid w:val="325C0215"/>
    <w:rsid w:val="330B382A"/>
    <w:rsid w:val="37C151CF"/>
    <w:rsid w:val="388A06E9"/>
    <w:rsid w:val="3AAF07F7"/>
    <w:rsid w:val="3C1B084A"/>
    <w:rsid w:val="3D4C7C79"/>
    <w:rsid w:val="3E5C6124"/>
    <w:rsid w:val="3E741C0B"/>
    <w:rsid w:val="3EBB5919"/>
    <w:rsid w:val="3F8B172E"/>
    <w:rsid w:val="3FB978A4"/>
    <w:rsid w:val="43590DF5"/>
    <w:rsid w:val="43CB6DB8"/>
    <w:rsid w:val="450D26B1"/>
    <w:rsid w:val="46C45D68"/>
    <w:rsid w:val="477B5746"/>
    <w:rsid w:val="47CE689A"/>
    <w:rsid w:val="48C56C01"/>
    <w:rsid w:val="4C430800"/>
    <w:rsid w:val="4CB146A9"/>
    <w:rsid w:val="50F62B0C"/>
    <w:rsid w:val="513C7CD9"/>
    <w:rsid w:val="520E55A7"/>
    <w:rsid w:val="544A0D7F"/>
    <w:rsid w:val="548500CC"/>
    <w:rsid w:val="54A762CC"/>
    <w:rsid w:val="56152E89"/>
    <w:rsid w:val="56685AA5"/>
    <w:rsid w:val="56B80E27"/>
    <w:rsid w:val="57FA4CF1"/>
    <w:rsid w:val="57FF1771"/>
    <w:rsid w:val="583A43A6"/>
    <w:rsid w:val="586C4236"/>
    <w:rsid w:val="5A0B5705"/>
    <w:rsid w:val="5AC97A1F"/>
    <w:rsid w:val="5BDA1FFE"/>
    <w:rsid w:val="5C121789"/>
    <w:rsid w:val="5D5776A8"/>
    <w:rsid w:val="5EA47C8D"/>
    <w:rsid w:val="5F2D1C89"/>
    <w:rsid w:val="5FD20B9D"/>
    <w:rsid w:val="60FE4F26"/>
    <w:rsid w:val="629F0EE3"/>
    <w:rsid w:val="65280C12"/>
    <w:rsid w:val="65363D2F"/>
    <w:rsid w:val="655D2D78"/>
    <w:rsid w:val="656B7094"/>
    <w:rsid w:val="65BC3D28"/>
    <w:rsid w:val="66D34604"/>
    <w:rsid w:val="6898169C"/>
    <w:rsid w:val="68F86F57"/>
    <w:rsid w:val="69B338D6"/>
    <w:rsid w:val="69D11AF7"/>
    <w:rsid w:val="6A696BBC"/>
    <w:rsid w:val="6A6A0D47"/>
    <w:rsid w:val="6AE94891"/>
    <w:rsid w:val="6BE35E5F"/>
    <w:rsid w:val="6E7E26F9"/>
    <w:rsid w:val="708D788E"/>
    <w:rsid w:val="70CC25B3"/>
    <w:rsid w:val="714F5382"/>
    <w:rsid w:val="720455D0"/>
    <w:rsid w:val="73965C55"/>
    <w:rsid w:val="73C96DB4"/>
    <w:rsid w:val="74195612"/>
    <w:rsid w:val="74533CF4"/>
    <w:rsid w:val="76703313"/>
    <w:rsid w:val="775A75DD"/>
    <w:rsid w:val="77E1730F"/>
    <w:rsid w:val="78D57BDA"/>
    <w:rsid w:val="79727ACF"/>
    <w:rsid w:val="7B2F7A22"/>
    <w:rsid w:val="7C0B68AE"/>
    <w:rsid w:val="7CCE5BBD"/>
    <w:rsid w:val="7D0455BC"/>
    <w:rsid w:val="7DE55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352</Words>
  <Characters>2012</Characters>
  <Lines>16</Lines>
  <Paragraphs>4</Paragraphs>
  <TotalTime>8</TotalTime>
  <ScaleCrop>false</ScaleCrop>
  <LinksUpToDate>false</LinksUpToDate>
  <CharactersWithSpaces>2360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兵</cp:lastModifiedBy>
  <cp:lastPrinted>2020-06-28T11:34:55Z</cp:lastPrinted>
  <dcterms:modified xsi:type="dcterms:W3CDTF">2020-06-28T11:35:11Z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