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2"/>
        <w:jc w:val="left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28"/>
          <w:szCs w:val="28"/>
        </w:rPr>
        <w:t>招聘单位基本情况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392"/>
        <w:gridCol w:w="2192"/>
        <w:gridCol w:w="29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内江师范学院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差额拨款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事业单位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四川省内江市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东桐路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人才培养、科学研究、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服务社会和文化传承与创新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5237"/>
    <w:rsid w:val="08C469E0"/>
    <w:rsid w:val="3A7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2020-06-29T05:49:00Z</dcterms:created>
  <dc:creator>Administrator</dc:creator>
  <cp:lastModifiedBy>Administrator</cp:lastModifiedBy>
  <dcterms:modified xsi:type="dcterms:W3CDTF">2020-06-29T06:09:32Z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