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16" w:rsidRPr="007270C4" w:rsidRDefault="00641A16" w:rsidP="007270C4">
      <w:pPr>
        <w:jc w:val="left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附件2</w:t>
      </w:r>
    </w:p>
    <w:p w:rsidR="00641A16" w:rsidRPr="00B873B7" w:rsidRDefault="007270C4" w:rsidP="006F1CB3">
      <w:pPr>
        <w:spacing w:line="480" w:lineRule="auto"/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B873B7">
        <w:rPr>
          <w:rFonts w:ascii="方正小标宋简体" w:eastAsia="方正小标宋简体" w:hAnsiTheme="minorEastAsia" w:hint="eastAsia"/>
          <w:sz w:val="44"/>
          <w:szCs w:val="44"/>
        </w:rPr>
        <w:t>2020年日照经济技术开发区教育系统公开招聘幼儿园教师</w:t>
      </w:r>
      <w:r w:rsidR="00641A16" w:rsidRPr="00B873B7">
        <w:rPr>
          <w:rFonts w:ascii="方正小标宋简体" w:eastAsia="方正小标宋简体" w:hAnsiTheme="minorEastAsia" w:hint="eastAsia"/>
          <w:sz w:val="44"/>
          <w:szCs w:val="44"/>
        </w:rPr>
        <w:t>考试疫情防控注意事项</w:t>
      </w:r>
    </w:p>
    <w:p w:rsidR="00641A16" w:rsidRPr="006F1CB3" w:rsidRDefault="00641A16" w:rsidP="006F1CB3">
      <w:pPr>
        <w:spacing w:line="480" w:lineRule="auto"/>
        <w:rPr>
          <w:rFonts w:asciiTheme="minorEastAsia" w:hAnsiTheme="minorEastAsia"/>
          <w:sz w:val="28"/>
          <w:szCs w:val="28"/>
        </w:rPr>
      </w:pPr>
    </w:p>
    <w:p w:rsidR="00641A16" w:rsidRPr="00B873B7" w:rsidRDefault="00641A16" w:rsidP="006F1CB3">
      <w:pPr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873B7">
        <w:rPr>
          <w:rFonts w:ascii="仿宋_GB2312" w:eastAsia="仿宋_GB2312" w:hAnsiTheme="minorEastAsia" w:hint="eastAsia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 w:rsidR="00641A16" w:rsidRPr="00B873B7" w:rsidRDefault="00641A16" w:rsidP="006F1CB3">
      <w:pPr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873B7">
        <w:rPr>
          <w:rFonts w:ascii="仿宋_GB2312" w:eastAsia="仿宋_GB2312" w:hAnsiTheme="minorEastAsia" w:hint="eastAsia"/>
          <w:sz w:val="32"/>
          <w:szCs w:val="32"/>
        </w:rPr>
        <w:t>二、属于以下特殊情形的，考试期间必须采取必要的隔离防护和健康检测措施。</w:t>
      </w:r>
    </w:p>
    <w:p w:rsidR="00641A16" w:rsidRPr="00B873B7" w:rsidRDefault="00641A16" w:rsidP="006F1CB3">
      <w:pPr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873B7">
        <w:rPr>
          <w:rFonts w:ascii="仿宋_GB2312" w:eastAsia="仿宋_GB2312" w:hAnsiTheme="minorEastAsia" w:hint="eastAsia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 w:rsidR="00641A16" w:rsidRPr="00B873B7" w:rsidRDefault="00641A16" w:rsidP="006F1CB3">
      <w:pPr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873B7">
        <w:rPr>
          <w:rFonts w:ascii="仿宋_GB2312" w:eastAsia="仿宋_GB2312" w:hAnsiTheme="minorEastAsia" w:hint="eastAsia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641A16" w:rsidRPr="00B873B7" w:rsidRDefault="00641A16" w:rsidP="006F1CB3">
      <w:pPr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873B7">
        <w:rPr>
          <w:rFonts w:ascii="仿宋_GB2312" w:eastAsia="仿宋_GB2312" w:hAnsiTheme="minorEastAsia" w:hint="eastAsia"/>
          <w:sz w:val="32"/>
          <w:szCs w:val="32"/>
        </w:rPr>
        <w:lastRenderedPageBreak/>
        <w:t>3.开考前14天有发热、咳嗽等症状的，须提供医疗机构出具的诊断证明和考前48小时内的核酸检测阴性报告，并在隔离考场参加考试。</w:t>
      </w:r>
    </w:p>
    <w:p w:rsidR="00641A16" w:rsidRPr="00B873B7" w:rsidRDefault="00641A16" w:rsidP="006F1CB3">
      <w:pPr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873B7">
        <w:rPr>
          <w:rFonts w:ascii="仿宋_GB2312" w:eastAsia="仿宋_GB2312" w:hAnsiTheme="minorEastAsia" w:hint="eastAsia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641A16" w:rsidRPr="00B873B7" w:rsidRDefault="00641A16" w:rsidP="006F1CB3">
      <w:pPr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873B7">
        <w:rPr>
          <w:rFonts w:ascii="仿宋_GB2312" w:eastAsia="仿宋_GB2312" w:hAnsiTheme="minorEastAsia" w:hint="eastAsia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 w:rsidR="00641A16" w:rsidRPr="00B873B7" w:rsidRDefault="00641A16" w:rsidP="006F1CB3">
      <w:pPr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873B7">
        <w:rPr>
          <w:rFonts w:ascii="仿宋_GB2312" w:eastAsia="仿宋_GB2312" w:hAnsiTheme="minorEastAsia" w:hint="eastAsia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 w:rsidR="00641A16" w:rsidRPr="00B873B7" w:rsidRDefault="00641A16" w:rsidP="006F1CB3">
      <w:pPr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873B7">
        <w:rPr>
          <w:rFonts w:ascii="仿宋_GB2312" w:eastAsia="仿宋_GB2312" w:hAnsiTheme="minorEastAsia" w:hint="eastAsia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</w:t>
      </w:r>
      <w:r w:rsidRPr="00B873B7">
        <w:rPr>
          <w:rFonts w:ascii="仿宋_GB2312" w:eastAsia="仿宋_GB2312" w:hAnsiTheme="minorEastAsia" w:hint="eastAsia"/>
          <w:sz w:val="32"/>
          <w:szCs w:val="32"/>
        </w:rPr>
        <w:lastRenderedPageBreak/>
        <w:t>隔离考场的考生要全程佩戴口罩。</w:t>
      </w:r>
    </w:p>
    <w:p w:rsidR="00641A16" w:rsidRPr="00B873B7" w:rsidRDefault="00641A16" w:rsidP="006F1CB3">
      <w:pPr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873B7">
        <w:rPr>
          <w:rFonts w:ascii="仿宋_GB2312" w:eastAsia="仿宋_GB2312" w:hAnsiTheme="minorEastAsia" w:hint="eastAsia"/>
          <w:sz w:val="32"/>
          <w:szCs w:val="32"/>
        </w:rPr>
        <w:t>七、考生要遵循“两点一线”出行模式，“点对点”往返住所和考点</w:t>
      </w:r>
      <w:bookmarkStart w:id="0" w:name="_GoBack"/>
      <w:bookmarkEnd w:id="0"/>
      <w:r w:rsidRPr="00B873B7">
        <w:rPr>
          <w:rFonts w:ascii="仿宋_GB2312" w:eastAsia="仿宋_GB2312" w:hAnsiTheme="minorEastAsia" w:hint="eastAsia"/>
          <w:sz w:val="32"/>
          <w:szCs w:val="32"/>
        </w:rPr>
        <w:t>。在保障安全的前提下，尽量选择步行、骑行、私家车往返考点。乘坐公共交通工具、出租车或网约车等赴考点的，应切实做好个人防护和手卫生。</w:t>
      </w:r>
    </w:p>
    <w:p w:rsidR="00641A16" w:rsidRPr="00B873B7" w:rsidRDefault="00641A16" w:rsidP="006F1CB3">
      <w:pPr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873B7">
        <w:rPr>
          <w:rFonts w:ascii="仿宋_GB2312" w:eastAsia="仿宋_GB2312" w:hAnsiTheme="minorEastAsia" w:hint="eastAsia"/>
          <w:sz w:val="32"/>
          <w:szCs w:val="32"/>
        </w:rPr>
        <w:t>八、请广大考生近期注意做好自我健康管理，以免影响考试。凡违反我省、我市、我</w:t>
      </w:r>
      <w:r w:rsidR="007270C4" w:rsidRPr="00B873B7">
        <w:rPr>
          <w:rFonts w:ascii="仿宋_GB2312" w:eastAsia="仿宋_GB2312" w:hAnsiTheme="minorEastAsia" w:hint="eastAsia"/>
          <w:sz w:val="32"/>
          <w:szCs w:val="32"/>
        </w:rPr>
        <w:t>区</w:t>
      </w:r>
      <w:r w:rsidRPr="00B873B7">
        <w:rPr>
          <w:rFonts w:ascii="仿宋_GB2312" w:eastAsia="仿宋_GB2312" w:hAnsiTheme="minorEastAsia" w:hint="eastAsia"/>
          <w:sz w:val="32"/>
          <w:szCs w:val="32"/>
        </w:rPr>
        <w:t>常态化疫情防控有关规定，隐瞒、虚报旅居史、接触史、健康状况等疫情防控重点信息的，将依法依规追究责任。</w:t>
      </w:r>
    </w:p>
    <w:p w:rsidR="00641A16" w:rsidRPr="00B873B7" w:rsidRDefault="007270C4" w:rsidP="006F1CB3">
      <w:pPr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873B7">
        <w:rPr>
          <w:rFonts w:ascii="仿宋_GB2312" w:eastAsia="仿宋_GB2312" w:hAnsiTheme="minorEastAsia" w:hint="eastAsia"/>
          <w:sz w:val="32"/>
          <w:szCs w:val="32"/>
        </w:rPr>
        <w:t>开发区</w:t>
      </w:r>
      <w:r w:rsidR="00D541EA" w:rsidRPr="00B873B7">
        <w:rPr>
          <w:rFonts w:ascii="仿宋_GB2312" w:eastAsia="仿宋_GB2312" w:hAnsiTheme="minorEastAsia" w:hint="eastAsia"/>
          <w:sz w:val="32"/>
          <w:szCs w:val="32"/>
        </w:rPr>
        <w:t>社会事业局卫生健康服务中心电话</w:t>
      </w:r>
      <w:r w:rsidR="00641A16" w:rsidRPr="00B873B7">
        <w:rPr>
          <w:rFonts w:ascii="仿宋_GB2312" w:eastAsia="仿宋_GB2312" w:hAnsiTheme="minorEastAsia" w:hint="eastAsia"/>
          <w:sz w:val="32"/>
          <w:szCs w:val="32"/>
        </w:rPr>
        <w:t>：</w:t>
      </w:r>
      <w:r w:rsidR="00641A16" w:rsidRPr="00B873B7">
        <w:rPr>
          <w:rFonts w:ascii="仿宋_GB2312" w:eastAsia="仿宋_GB2312" w:hAnsiTheme="minorEastAsia" w:hint="eastAsia"/>
          <w:sz w:val="32"/>
          <w:szCs w:val="32"/>
        </w:rPr>
        <w:t> </w:t>
      </w:r>
      <w:r w:rsidR="00641A16" w:rsidRPr="00B873B7">
        <w:rPr>
          <w:rFonts w:ascii="仿宋_GB2312" w:eastAsia="仿宋_GB2312" w:hAnsiTheme="minorEastAsia" w:hint="eastAsia"/>
          <w:sz w:val="32"/>
          <w:szCs w:val="32"/>
        </w:rPr>
        <w:t>0633-</w:t>
      </w:r>
      <w:r w:rsidRPr="00B873B7">
        <w:rPr>
          <w:rFonts w:ascii="仿宋_GB2312" w:eastAsia="仿宋_GB2312" w:hAnsiTheme="minorEastAsia" w:hint="eastAsia"/>
          <w:sz w:val="32"/>
          <w:szCs w:val="32"/>
        </w:rPr>
        <w:t>2959908</w:t>
      </w:r>
    </w:p>
    <w:p w:rsidR="007768A1" w:rsidRPr="00B873B7" w:rsidRDefault="00641A16" w:rsidP="006F1CB3">
      <w:pPr>
        <w:spacing w:line="480" w:lineRule="auto"/>
        <w:rPr>
          <w:rFonts w:ascii="仿宋_GB2312" w:eastAsia="仿宋_GB2312" w:hAnsiTheme="minorEastAsia" w:hint="eastAsia"/>
          <w:sz w:val="32"/>
          <w:szCs w:val="32"/>
        </w:rPr>
      </w:pPr>
      <w:r w:rsidRPr="00B873B7">
        <w:rPr>
          <w:rFonts w:ascii="仿宋_GB2312" w:eastAsia="仿宋_GB2312" w:hAnsiTheme="minorEastAsia" w:hint="eastAsia"/>
          <w:sz w:val="32"/>
          <w:szCs w:val="32"/>
        </w:rPr>
        <w:t> </w:t>
      </w:r>
    </w:p>
    <w:sectPr w:rsidR="007768A1" w:rsidRPr="00B873B7" w:rsidSect="007270C4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32A" w:rsidRDefault="006E132A" w:rsidP="00641A16">
      <w:r>
        <w:separator/>
      </w:r>
    </w:p>
  </w:endnote>
  <w:endnote w:type="continuationSeparator" w:id="0">
    <w:p w:rsidR="006E132A" w:rsidRDefault="006E132A" w:rsidP="0064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32A" w:rsidRDefault="006E132A" w:rsidP="00641A16">
      <w:r>
        <w:separator/>
      </w:r>
    </w:p>
  </w:footnote>
  <w:footnote w:type="continuationSeparator" w:id="0">
    <w:p w:rsidR="006E132A" w:rsidRDefault="006E132A" w:rsidP="0064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9F"/>
    <w:rsid w:val="000C255F"/>
    <w:rsid w:val="00641A16"/>
    <w:rsid w:val="006E132A"/>
    <w:rsid w:val="006F1CB3"/>
    <w:rsid w:val="007227B1"/>
    <w:rsid w:val="007270C4"/>
    <w:rsid w:val="007768A1"/>
    <w:rsid w:val="00AD1580"/>
    <w:rsid w:val="00B74D9F"/>
    <w:rsid w:val="00B873B7"/>
    <w:rsid w:val="00D541EA"/>
    <w:rsid w:val="00E645BB"/>
    <w:rsid w:val="00FA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C5CE38-92FD-4101-A40D-B4271740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1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1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A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15</cp:revision>
  <dcterms:created xsi:type="dcterms:W3CDTF">2020-07-14T06:55:00Z</dcterms:created>
  <dcterms:modified xsi:type="dcterms:W3CDTF">2020-07-15T11:42:00Z</dcterms:modified>
</cp:coreProperties>
</file>