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pPr>
      <w:r>
        <w:rPr>
          <w:rFonts w:ascii="仿宋_GB2312" w:hAnsi="微软雅黑" w:eastAsia="仿宋_GB2312" w:cs="仿宋_GB2312"/>
          <w:i w:val="0"/>
          <w:caps w:val="0"/>
          <w:color w:val="000000"/>
          <w:spacing w:val="0"/>
          <w:kern w:val="0"/>
          <w:sz w:val="32"/>
          <w:szCs w:val="32"/>
          <w:lang w:val="en-US" w:eastAsia="zh-CN" w:bidi="ar"/>
        </w:rPr>
        <w:t>附件</w:t>
      </w:r>
      <w:r>
        <w:rPr>
          <w:rFonts w:hint="default" w:ascii="仿宋_GB2312" w:hAnsi="微软雅黑" w:eastAsia="仿宋_GB2312" w:cs="仿宋_GB2312"/>
          <w:i w:val="0"/>
          <w:caps w:val="0"/>
          <w:color w:val="000000"/>
          <w:spacing w:val="0"/>
          <w:kern w:val="0"/>
          <w:sz w:val="32"/>
          <w:szCs w:val="32"/>
          <w:lang w:val="en-US" w:eastAsia="zh-CN" w:bidi="ar"/>
        </w:rPr>
        <w:t>1</w:t>
      </w:r>
    </w:p>
    <w:p>
      <w:pPr>
        <w:keepNext w:val="0"/>
        <w:keepLines w:val="0"/>
        <w:widowControl/>
        <w:suppressLineNumbers w:val="0"/>
        <w:spacing w:before="0" w:beforeAutospacing="0" w:after="0" w:afterAutospacing="0"/>
        <w:ind w:left="0" w:right="0"/>
        <w:jc w:val="center"/>
      </w:pPr>
      <w:r>
        <w:rPr>
          <w:rFonts w:hint="eastAsia" w:ascii="宋体" w:hAnsi="宋体" w:eastAsia="宋体" w:cs="宋体"/>
          <w:b/>
          <w:i w:val="0"/>
          <w:caps w:val="0"/>
          <w:color w:val="000000"/>
          <w:spacing w:val="0"/>
          <w:kern w:val="0"/>
          <w:sz w:val="32"/>
          <w:szCs w:val="32"/>
          <w:lang w:val="en-US" w:eastAsia="zh-CN" w:bidi="ar"/>
        </w:rPr>
        <w:t>2020年度执业药师职业资格考试工作计划</w:t>
      </w:r>
    </w:p>
    <w:tbl>
      <w:tblPr>
        <w:tblW w:w="728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86"/>
        <w:gridCol w:w="1678"/>
        <w:gridCol w:w="50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38" w:hRule="atLeast"/>
        </w:trPr>
        <w:tc>
          <w:tcPr>
            <w:tcW w:w="2808" w:type="dxa"/>
            <w:gridSpan w:val="2"/>
            <w:tcBorders>
              <w:top w:val="single" w:color="auto" w:sz="8" w:space="0"/>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b/>
                <w:kern w:val="0"/>
                <w:sz w:val="32"/>
                <w:szCs w:val="32"/>
                <w:lang w:val="en-US" w:eastAsia="zh-CN" w:bidi="ar"/>
              </w:rPr>
              <w:t>时   间</w:t>
            </w:r>
          </w:p>
        </w:tc>
        <w:tc>
          <w:tcPr>
            <w:tcW w:w="6300" w:type="dxa"/>
            <w:tcBorders>
              <w:top w:val="single" w:color="auto"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b/>
                <w:kern w:val="0"/>
                <w:sz w:val="32"/>
                <w:szCs w:val="32"/>
                <w:lang w:val="en-US" w:eastAsia="zh-CN" w:bidi="ar"/>
              </w:rPr>
              <w:t>工    作   安   排</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674" w:hRule="atLeast"/>
        </w:trPr>
        <w:tc>
          <w:tcPr>
            <w:tcW w:w="2808" w:type="dxa"/>
            <w:gridSpan w:val="2"/>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kern w:val="0"/>
                <w:sz w:val="28"/>
                <w:szCs w:val="28"/>
                <w:lang w:val="en-US" w:eastAsia="zh-CN" w:bidi="ar"/>
              </w:rPr>
              <w:t>8月14日前</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0"/>
                <w:sz w:val="24"/>
                <w:szCs w:val="24"/>
                <w:lang w:val="en-US" w:eastAsia="zh-CN" w:bidi="ar"/>
              </w:rPr>
              <w:t>报考人员完成注册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12" w:hRule="atLeast"/>
        </w:trPr>
        <w:tc>
          <w:tcPr>
            <w:tcW w:w="2808" w:type="dxa"/>
            <w:gridSpan w:val="2"/>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kern w:val="0"/>
                <w:sz w:val="28"/>
                <w:szCs w:val="28"/>
                <w:lang w:val="en-US" w:eastAsia="zh-CN" w:bidi="ar"/>
              </w:rPr>
              <w:t>8月8-17日</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0"/>
                <w:sz w:val="24"/>
                <w:szCs w:val="24"/>
                <w:lang w:val="en-US" w:eastAsia="zh-CN" w:bidi="ar"/>
              </w:rPr>
              <w:t>报考人员网上提交报考信息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92" w:hRule="atLeast"/>
        </w:trPr>
        <w:tc>
          <w:tcPr>
            <w:tcW w:w="2808" w:type="dxa"/>
            <w:gridSpan w:val="2"/>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kern w:val="0"/>
                <w:sz w:val="28"/>
                <w:szCs w:val="28"/>
                <w:lang w:val="en-US" w:eastAsia="zh-CN" w:bidi="ar"/>
              </w:rPr>
              <w:t>8月17、18日</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0"/>
                <w:sz w:val="24"/>
                <w:szCs w:val="24"/>
                <w:lang w:val="en-US" w:eastAsia="zh-CN" w:bidi="ar"/>
              </w:rPr>
              <w:t>须现场资格审核报考人员按照属地原则到各市考试机构进行现场人工核查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2" w:hRule="atLeast"/>
        </w:trPr>
        <w:tc>
          <w:tcPr>
            <w:tcW w:w="2808" w:type="dxa"/>
            <w:gridSpan w:val="2"/>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420"/>
              <w:jc w:val="left"/>
            </w:pPr>
            <w:r>
              <w:rPr>
                <w:rFonts w:hint="default" w:ascii="仿宋_GB2312" w:eastAsia="仿宋_GB2312" w:cs="仿宋_GB2312" w:hAnsiTheme="minorHAnsi"/>
                <w:kern w:val="0"/>
                <w:sz w:val="28"/>
                <w:szCs w:val="28"/>
                <w:lang w:val="en-US" w:eastAsia="zh-CN" w:bidi="ar"/>
              </w:rPr>
              <w:t>8月20日前</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0"/>
                <w:sz w:val="24"/>
                <w:szCs w:val="24"/>
                <w:lang w:val="en-US" w:eastAsia="zh-CN" w:bidi="ar"/>
              </w:rPr>
              <w:t>报考人员完成网上缴费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2808" w:type="dxa"/>
            <w:gridSpan w:val="2"/>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kern w:val="0"/>
                <w:sz w:val="28"/>
                <w:szCs w:val="28"/>
                <w:lang w:val="en-US" w:eastAsia="zh-CN" w:bidi="ar"/>
              </w:rPr>
              <w:t>10月17-23日</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156" w:beforeAutospacing="0" w:after="0" w:afterAutospacing="0"/>
              <w:ind w:left="0" w:right="0"/>
              <w:jc w:val="left"/>
            </w:pPr>
            <w:r>
              <w:rPr>
                <w:rFonts w:hint="default" w:ascii="仿宋_GB2312" w:eastAsia="仿宋_GB2312" w:cs="仿宋_GB2312" w:hAnsiTheme="minorHAnsi"/>
                <w:kern w:val="0"/>
                <w:sz w:val="24"/>
                <w:szCs w:val="24"/>
                <w:lang w:val="en-US" w:eastAsia="zh-CN" w:bidi="ar"/>
              </w:rPr>
              <w:t>已缴费的报考人员网上打印准考证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16" w:hRule="atLeast"/>
        </w:trPr>
        <w:tc>
          <w:tcPr>
            <w:tcW w:w="612" w:type="dxa"/>
            <w:vMerge w:val="restart"/>
            <w:tcBorders>
              <w:top w:val="nil"/>
              <w:left w:val="single" w:color="auto"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kern w:val="0"/>
                <w:sz w:val="28"/>
                <w:szCs w:val="28"/>
                <w:lang w:val="en-US" w:eastAsia="zh-CN" w:bidi="ar"/>
              </w:rPr>
              <w:t>考试</w:t>
            </w:r>
          </w:p>
          <w:p>
            <w:pPr>
              <w:keepNext w:val="0"/>
              <w:keepLines w:val="0"/>
              <w:widowControl/>
              <w:suppressLineNumbers w:val="0"/>
              <w:spacing w:before="0" w:beforeAutospacing="0" w:after="0" w:afterAutospacing="0"/>
              <w:ind w:left="0" w:right="0"/>
              <w:jc w:val="center"/>
            </w:pPr>
            <w:r>
              <w:rPr>
                <w:rFonts w:hint="default" w:ascii="仿宋_GB2312" w:eastAsia="仿宋_GB2312" w:cs="仿宋_GB2312" w:hAnsiTheme="minorHAnsi"/>
                <w:kern w:val="0"/>
                <w:sz w:val="28"/>
                <w:szCs w:val="28"/>
                <w:lang w:val="en-US" w:eastAsia="zh-CN" w:bidi="ar"/>
              </w:rPr>
              <w:t>时间</w:t>
            </w:r>
          </w:p>
        </w:tc>
        <w:tc>
          <w:tcPr>
            <w:tcW w:w="21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0"/>
                <w:sz w:val="28"/>
                <w:szCs w:val="28"/>
                <w:lang w:val="en-US" w:eastAsia="zh-CN" w:bidi="ar"/>
              </w:rPr>
              <w:t>10月24日</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120" w:afterAutospacing="0"/>
              <w:ind w:left="0" w:right="0"/>
            </w:pPr>
            <w:r>
              <w:rPr>
                <w:rFonts w:ascii="仿宋" w:hAnsi="仿宋" w:eastAsia="仿宋" w:cs="仿宋"/>
                <w:sz w:val="24"/>
                <w:szCs w:val="24"/>
              </w:rPr>
              <w:t>上午</w:t>
            </w:r>
            <w:r>
              <w:rPr>
                <w:rFonts w:hint="eastAsia" w:ascii="仿宋" w:hAnsi="仿宋" w:eastAsia="仿宋" w:cs="仿宋"/>
                <w:sz w:val="24"/>
                <w:szCs w:val="24"/>
                <w:lang w:val="en-US"/>
              </w:rPr>
              <w:t>9:00—11:30</w:t>
            </w:r>
          </w:p>
          <w:p>
            <w:pPr>
              <w:pStyle w:val="2"/>
              <w:keepNext w:val="0"/>
              <w:keepLines w:val="0"/>
              <w:widowControl/>
              <w:suppressLineNumbers w:val="0"/>
              <w:spacing w:before="0" w:beforeAutospacing="0" w:after="120" w:afterAutospacing="0"/>
              <w:ind w:left="0" w:right="0" w:firstLine="600"/>
            </w:pPr>
            <w:r>
              <w:rPr>
                <w:rFonts w:hint="eastAsia" w:ascii="仿宋" w:hAnsi="仿宋" w:eastAsia="仿宋" w:cs="仿宋"/>
                <w:sz w:val="24"/>
                <w:szCs w:val="24"/>
              </w:rPr>
              <w:t>药学（中药学）专业知识（一）</w:t>
            </w:r>
          </w:p>
          <w:p>
            <w:pPr>
              <w:pStyle w:val="2"/>
              <w:keepNext w:val="0"/>
              <w:keepLines w:val="0"/>
              <w:widowControl/>
              <w:suppressLineNumbers w:val="0"/>
              <w:spacing w:before="0" w:beforeAutospacing="0" w:after="120" w:afterAutospacing="0"/>
              <w:ind w:left="0" w:right="0"/>
            </w:pPr>
            <w:r>
              <w:rPr>
                <w:rFonts w:hint="eastAsia" w:ascii="仿宋" w:hAnsi="仿宋" w:eastAsia="仿宋" w:cs="仿宋"/>
                <w:sz w:val="24"/>
                <w:szCs w:val="24"/>
              </w:rPr>
              <w:t>下午</w:t>
            </w:r>
            <w:r>
              <w:rPr>
                <w:rFonts w:hint="eastAsia" w:ascii="仿宋" w:hAnsi="仿宋" w:eastAsia="仿宋" w:cs="仿宋"/>
                <w:sz w:val="24"/>
                <w:szCs w:val="24"/>
                <w:lang w:val="en-US"/>
              </w:rPr>
              <w:t>14:00— 16:30</w:t>
            </w:r>
          </w:p>
          <w:p>
            <w:pPr>
              <w:pStyle w:val="2"/>
              <w:keepNext w:val="0"/>
              <w:keepLines w:val="0"/>
              <w:widowControl/>
              <w:suppressLineNumbers w:val="0"/>
              <w:spacing w:before="0" w:beforeAutospacing="0" w:after="120" w:afterAutospacing="0"/>
              <w:ind w:left="0" w:right="0" w:firstLine="600"/>
            </w:pPr>
            <w:r>
              <w:rPr>
                <w:rFonts w:hint="eastAsia" w:ascii="仿宋" w:hAnsi="仿宋" w:eastAsia="仿宋" w:cs="仿宋"/>
                <w:sz w:val="24"/>
                <w:szCs w:val="24"/>
              </w:rPr>
              <w:t>药学（中药学）专业知识（二）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142" w:hRule="atLeast"/>
        </w:trPr>
        <w:tc>
          <w:tcPr>
            <w:tcW w:w="612" w:type="dxa"/>
            <w:vMerge w:val="continue"/>
            <w:tcBorders>
              <w:top w:val="nil"/>
              <w:left w:val="single" w:color="auto"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19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0"/>
                <w:sz w:val="28"/>
                <w:szCs w:val="28"/>
                <w:lang w:val="en-US" w:eastAsia="zh-CN" w:bidi="ar"/>
              </w:rPr>
              <w:t>10月25日</w:t>
            </w:r>
          </w:p>
        </w:tc>
        <w:tc>
          <w:tcPr>
            <w:tcW w:w="630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120" w:afterAutospacing="0"/>
              <w:ind w:left="0" w:right="0"/>
            </w:pPr>
            <w:r>
              <w:rPr>
                <w:rFonts w:hint="eastAsia" w:ascii="仿宋" w:hAnsi="仿宋" w:eastAsia="仿宋" w:cs="仿宋"/>
                <w:sz w:val="24"/>
                <w:szCs w:val="24"/>
              </w:rPr>
              <w:t>上午</w:t>
            </w:r>
            <w:r>
              <w:rPr>
                <w:rFonts w:hint="eastAsia" w:ascii="仿宋" w:hAnsi="仿宋" w:eastAsia="仿宋" w:cs="仿宋"/>
                <w:sz w:val="24"/>
                <w:szCs w:val="24"/>
                <w:lang w:val="en-US"/>
              </w:rPr>
              <w:t>9:00— 11:30</w:t>
            </w:r>
          </w:p>
          <w:p>
            <w:pPr>
              <w:pStyle w:val="2"/>
              <w:keepNext w:val="0"/>
              <w:keepLines w:val="0"/>
              <w:widowControl/>
              <w:suppressLineNumbers w:val="0"/>
              <w:spacing w:before="0" w:beforeAutospacing="0" w:after="120" w:afterAutospacing="0"/>
              <w:ind w:left="0" w:right="0" w:firstLine="600"/>
            </w:pPr>
            <w:r>
              <w:rPr>
                <w:rFonts w:hint="eastAsia" w:ascii="仿宋" w:hAnsi="仿宋" w:eastAsia="仿宋" w:cs="仿宋"/>
                <w:sz w:val="24"/>
                <w:szCs w:val="24"/>
              </w:rPr>
              <w:t>药事管理与法规</w:t>
            </w:r>
          </w:p>
          <w:p>
            <w:pPr>
              <w:pStyle w:val="2"/>
              <w:keepNext w:val="0"/>
              <w:keepLines w:val="0"/>
              <w:widowControl/>
              <w:suppressLineNumbers w:val="0"/>
              <w:spacing w:before="0" w:beforeAutospacing="0" w:after="120" w:afterAutospacing="0"/>
              <w:ind w:left="0" w:right="0"/>
            </w:pPr>
            <w:r>
              <w:rPr>
                <w:rFonts w:hint="eastAsia" w:ascii="仿宋" w:hAnsi="仿宋" w:eastAsia="仿宋" w:cs="仿宋"/>
                <w:sz w:val="24"/>
                <w:szCs w:val="24"/>
              </w:rPr>
              <w:t>下午</w:t>
            </w:r>
            <w:r>
              <w:rPr>
                <w:rFonts w:hint="eastAsia" w:ascii="仿宋" w:hAnsi="仿宋" w:eastAsia="仿宋" w:cs="仿宋"/>
                <w:sz w:val="24"/>
                <w:szCs w:val="24"/>
                <w:lang w:val="en-US"/>
              </w:rPr>
              <w:t>14:00—16:30</w:t>
            </w:r>
          </w:p>
          <w:p>
            <w:pPr>
              <w:pStyle w:val="2"/>
              <w:keepNext w:val="0"/>
              <w:keepLines w:val="0"/>
              <w:widowControl/>
              <w:suppressLineNumbers w:val="0"/>
              <w:spacing w:before="0" w:beforeAutospacing="0" w:after="120" w:afterAutospacing="0"/>
              <w:ind w:left="0" w:right="0" w:firstLine="600"/>
            </w:pPr>
            <w:r>
              <w:rPr>
                <w:rFonts w:hint="eastAsia" w:ascii="仿宋" w:hAnsi="仿宋" w:eastAsia="仿宋" w:cs="仿宋"/>
                <w:sz w:val="24"/>
                <w:szCs w:val="24"/>
              </w:rPr>
              <w:t>药学（中药学）综合知识与技能</w:t>
            </w:r>
          </w:p>
        </w:tc>
      </w:tr>
    </w:tbl>
    <w:p>
      <w:pPr>
        <w:keepNext w:val="0"/>
        <w:keepLines w:val="0"/>
        <w:widowControl/>
        <w:suppressLineNumbers w:val="0"/>
        <w:spacing w:before="113" w:beforeAutospacing="0" w:after="0" w:afterAutospacing="0"/>
        <w:ind w:left="0" w:right="0"/>
        <w:jc w:val="left"/>
      </w:pPr>
      <w:r>
        <w:rPr>
          <w:rFonts w:hint="default" w:ascii="仿宋_GB2312" w:hAnsi="微软雅黑"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113" w:beforeAutospacing="0" w:after="0" w:afterAutospacing="0"/>
        <w:ind w:left="0" w:right="0"/>
        <w:jc w:val="left"/>
      </w:pPr>
      <w:r>
        <w:rPr>
          <w:rFonts w:hint="default" w:ascii="仿宋_GB2312" w:hAnsi="微软雅黑"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113" w:beforeAutospacing="0" w:after="0" w:afterAutospacing="0"/>
        <w:ind w:left="0" w:right="0"/>
        <w:jc w:val="left"/>
      </w:pPr>
      <w:r>
        <w:rPr>
          <w:rFonts w:hint="default" w:ascii="仿宋_GB2312" w:hAnsi="微软雅黑"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113" w:beforeAutospacing="0" w:after="0" w:afterAutospacing="0"/>
        <w:ind w:left="0" w:right="0"/>
        <w:jc w:val="left"/>
      </w:pPr>
      <w:r>
        <w:rPr>
          <w:rFonts w:hint="default" w:ascii="仿宋_GB2312" w:hAnsi="微软雅黑"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113" w:beforeAutospacing="0" w:after="0" w:afterAutospacing="0"/>
        <w:ind w:left="0" w:right="0"/>
        <w:jc w:val="left"/>
      </w:pPr>
      <w:r>
        <w:rPr>
          <w:rFonts w:hint="default" w:ascii="仿宋_GB2312" w:hAnsi="微软雅黑" w:eastAsia="仿宋_GB2312" w:cs="仿宋_GB2312"/>
          <w:i w:val="0"/>
          <w:caps w:val="0"/>
          <w:color w:val="000000"/>
          <w:spacing w:val="0"/>
          <w:kern w:val="0"/>
          <w:sz w:val="32"/>
          <w:szCs w:val="32"/>
          <w:lang w:val="en-US" w:eastAsia="zh-CN" w:bidi="ar"/>
        </w:rPr>
        <w:t> </w:t>
      </w:r>
    </w:p>
    <w:p>
      <w:pPr>
        <w:keepNext w:val="0"/>
        <w:keepLines w:val="0"/>
        <w:widowControl/>
        <w:suppressLineNumbers w:val="0"/>
        <w:spacing w:before="113" w:beforeAutospacing="0" w:after="0" w:afterAutospacing="0"/>
        <w:ind w:left="0" w:right="0"/>
        <w:jc w:val="left"/>
      </w:pPr>
      <w:r>
        <w:rPr>
          <w:rFonts w:hint="default" w:ascii="仿宋_GB2312" w:hAnsi="微软雅黑" w:eastAsia="仿宋_GB2312" w:cs="仿宋_GB2312"/>
          <w:i w:val="0"/>
          <w:caps w:val="0"/>
          <w:color w:val="000000"/>
          <w:spacing w:val="0"/>
          <w:kern w:val="0"/>
          <w:sz w:val="32"/>
          <w:szCs w:val="32"/>
          <w:lang w:val="en-US" w:eastAsia="zh-CN" w:bidi="ar"/>
        </w:rPr>
        <w:t>附件2</w:t>
      </w:r>
    </w:p>
    <w:p>
      <w:pPr>
        <w:keepNext w:val="0"/>
        <w:keepLines w:val="0"/>
        <w:widowControl/>
        <w:suppressLineNumbers w:val="0"/>
        <w:spacing w:before="113" w:beforeAutospacing="0" w:after="0" w:afterAutospacing="0"/>
        <w:ind w:left="0" w:right="0" w:firstLine="2860"/>
        <w:jc w:val="left"/>
      </w:pPr>
      <w:r>
        <w:rPr>
          <w:rFonts w:hint="eastAsia" w:ascii="宋体" w:hAnsi="宋体" w:eastAsia="宋体" w:cs="宋体"/>
          <w:i w:val="0"/>
          <w:caps w:val="0"/>
          <w:color w:val="000000"/>
          <w:spacing w:val="0"/>
          <w:kern w:val="0"/>
          <w:sz w:val="44"/>
          <w:szCs w:val="44"/>
          <w:lang w:val="en-US" w:eastAsia="zh-CN" w:bidi="ar"/>
        </w:rPr>
        <w:t>报考条件</w:t>
      </w:r>
    </w:p>
    <w:p>
      <w:pPr>
        <w:keepNext w:val="0"/>
        <w:keepLines w:val="0"/>
        <w:widowControl/>
        <w:suppressLineNumbers w:val="0"/>
        <w:spacing w:before="113" w:beforeAutospacing="0" w:after="0" w:afterAutospacing="0"/>
        <w:ind w:left="0" w:right="0" w:firstLine="361"/>
        <w:jc w:val="left"/>
      </w:pPr>
      <w:r>
        <w:rPr>
          <w:rFonts w:hint="eastAsia" w:ascii="宋体" w:hAnsi="宋体" w:eastAsia="宋体" w:cs="宋体"/>
          <w:b/>
          <w:i w:val="0"/>
          <w:caps w:val="0"/>
          <w:color w:val="000000"/>
          <w:spacing w:val="0"/>
          <w:kern w:val="0"/>
          <w:sz w:val="36"/>
          <w:szCs w:val="36"/>
          <w:lang w:val="en-US" w:eastAsia="zh-CN" w:bidi="ar"/>
        </w:rPr>
        <w:t>考全科：</w:t>
      </w:r>
    </w:p>
    <w:p>
      <w:pPr>
        <w:keepNext w:val="0"/>
        <w:keepLines w:val="0"/>
        <w:widowControl/>
        <w:suppressLineNumbers w:val="0"/>
        <w:spacing w:before="0" w:beforeAutospacing="0" w:after="0" w:afterAutospacing="0" w:line="288" w:lineRule="atLeast"/>
        <w:ind w:left="0" w:right="0" w:firstLine="480"/>
        <w:jc w:val="left"/>
      </w:pPr>
      <w:r>
        <w:rPr>
          <w:rFonts w:ascii="微软雅黑" w:hAnsi="微软雅黑" w:eastAsia="微软雅黑" w:cs="微软雅黑"/>
          <w:i w:val="0"/>
          <w:caps w:val="0"/>
          <w:color w:val="000000"/>
          <w:spacing w:val="0"/>
          <w:kern w:val="0"/>
          <w:sz w:val="24"/>
          <w:szCs w:val="24"/>
          <w:lang w:val="en-US" w:eastAsia="zh-CN" w:bidi="ar"/>
        </w:rPr>
        <w:t>凡中华人民共和国公民和获准在我国境内就业的外籍人员，具备以下条件之一者，均可申请参加执业药师职业资格考试：</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（一）取得药学类、中药学类专业大专学历，在药学或中药学岗位工作满5年；</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（二）取得药学类、中药学类专业大学本科学历或学士学位，在药学或中药学岗位工作满3年；</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（三）取得药学类、中药学类专业第二学士学位、研究生班毕业或硕士学位，在药学或中药学岗位工作满1年；</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（四）取得药学类、中药学类专业博士学位；</w:t>
      </w:r>
      <w:r>
        <w:rPr>
          <w:rFonts w:hint="eastAsia" w:ascii="微软雅黑" w:hAnsi="微软雅黑" w:eastAsia="微软雅黑" w:cs="微软雅黑"/>
          <w:i w:val="0"/>
          <w:caps w:val="0"/>
          <w:color w:val="000000"/>
          <w:spacing w:val="0"/>
          <w:kern w:val="0"/>
          <w:sz w:val="24"/>
          <w:szCs w:val="24"/>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（五）取得药学类、中药学类相关专业相应学历或学位的人员，在药学或中药学岗位工作的年限相应增加1年。</w:t>
      </w:r>
    </w:p>
    <w:p>
      <w:pPr>
        <w:keepNext w:val="0"/>
        <w:keepLines w:val="0"/>
        <w:widowControl/>
        <w:suppressLineNumbers w:val="0"/>
        <w:spacing w:before="0" w:beforeAutospacing="0" w:after="0" w:afterAutospacing="0" w:line="288" w:lineRule="atLeast"/>
        <w:ind w:left="0" w:right="0"/>
        <w:jc w:val="left"/>
      </w:pPr>
      <w:r>
        <w:rPr>
          <w:rFonts w:hint="eastAsia" w:ascii="宋体" w:hAnsi="宋体" w:eastAsia="宋体" w:cs="宋体"/>
          <w:b/>
          <w:i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288" w:lineRule="atLeast"/>
        <w:ind w:left="0" w:right="0" w:firstLine="531"/>
        <w:jc w:val="left"/>
      </w:pPr>
      <w:r>
        <w:rPr>
          <w:rFonts w:hint="eastAsia" w:ascii="宋体" w:hAnsi="宋体" w:eastAsia="宋体" w:cs="宋体"/>
          <w:b/>
          <w:i w:val="0"/>
          <w:caps w:val="0"/>
          <w:color w:val="000000"/>
          <w:spacing w:val="0"/>
          <w:kern w:val="0"/>
          <w:sz w:val="36"/>
          <w:szCs w:val="36"/>
          <w:lang w:val="en-US" w:eastAsia="zh-CN" w:bidi="ar"/>
        </w:rPr>
        <w:t>部分科目免试：</w:t>
      </w:r>
    </w:p>
    <w:p>
      <w:pPr>
        <w:keepNext w:val="0"/>
        <w:keepLines w:val="0"/>
        <w:widowControl/>
        <w:suppressLineNumbers w:val="0"/>
        <w:spacing w:before="0" w:beforeAutospacing="0" w:after="0" w:afterAutospacing="0"/>
        <w:ind w:left="0" w:right="0" w:firstLine="480"/>
        <w:jc w:val="left"/>
      </w:pPr>
      <w:r>
        <w:rPr>
          <w:rFonts w:hint="eastAsia" w:ascii="微软雅黑" w:hAnsi="微软雅黑" w:eastAsia="微软雅黑" w:cs="微软雅黑"/>
          <w:i w:val="0"/>
          <w:caps w:val="0"/>
          <w:color w:val="000000"/>
          <w:spacing w:val="0"/>
          <w:kern w:val="0"/>
          <w:sz w:val="24"/>
          <w:szCs w:val="24"/>
          <w:lang w:val="en-US" w:eastAsia="zh-CN" w:bidi="ar"/>
        </w:rPr>
        <w:t>按照国家有关规定取得药学或医学专业高级职称并在药学岗位工作的，可免试药学专业知识（一）、药学专业知识（二），只参加药事管理与法规、药学综合知识与技能两个科目的考试；取得中药学或中医学专业高级职称并在中药学岗位工作的，可免试中药学专业知识（一）、中药学专业知识（二），只参加药事管理与法规、中药学综合知识与技能两个科目的考试。</w:t>
      </w:r>
    </w:p>
    <w:p>
      <w:pPr>
        <w:pStyle w:val="2"/>
        <w:keepNext w:val="0"/>
        <w:keepLines w:val="0"/>
        <w:widowControl/>
        <w:suppressLineNumbers w:val="0"/>
      </w:pPr>
      <w:r>
        <w:rPr>
          <w:rFonts w:hint="eastAsia" w:ascii="微软雅黑" w:hAnsi="微软雅黑" w:eastAsia="微软雅黑" w:cs="微软雅黑"/>
          <w:i w:val="0"/>
          <w:caps w:val="0"/>
          <w:color w:val="000000"/>
          <w:spacing w:val="0"/>
          <w:sz w:val="27"/>
          <w:szCs w:val="27"/>
        </w:rPr>
        <w:br w:type="textWrapping"/>
      </w:r>
      <w:r>
        <w:rPr>
          <w:rFonts w:hint="eastAsia" w:ascii="微软雅黑" w:hAnsi="微软雅黑" w:eastAsia="微软雅黑" w:cs="微软雅黑"/>
          <w:i w:val="0"/>
          <w:caps w:val="0"/>
          <w:color w:val="000000"/>
          <w:spacing w:val="0"/>
          <w:sz w:val="27"/>
          <w:szCs w:val="2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86795"/>
    <w:rsid w:val="2A986795"/>
    <w:rsid w:val="69586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2020-08-06T09:21:00Z</dcterms:created>
  <dc:creator>ぺ灬cc果冻ル</dc:creator>
  <cp:lastModifiedBy>ぺ灬cc果冻ル</cp:lastModifiedBy>
  <dcterms:modified xsi:type="dcterms:W3CDTF">2020-08-06T09:24:43Z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