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t>2020年常山县教师招考政审考察公告（五）</w:t>
      </w:r>
    </w:p>
    <w:p>
      <w:pPr>
        <w:keepNext w:val="0"/>
        <w:keepLines w:val="0"/>
        <w:widowControl/>
        <w:suppressLineNumbers w:val="0"/>
        <w:jc w:val="left"/>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44" w:lineRule="atLeast"/>
        <w:ind w:left="0" w:right="0"/>
        <w:jc w:val="center"/>
        <w:rPr>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44" w:lineRule="atLeast"/>
        <w:ind w:left="0" w:right="0" w:firstLine="528"/>
        <w:jc w:val="left"/>
        <w:rPr>
          <w:sz w:val="16"/>
          <w:szCs w:val="16"/>
        </w:rPr>
      </w:pPr>
      <w:r>
        <w:rPr>
          <w:rFonts w:hint="eastAsia" w:ascii="宋体" w:hAnsi="宋体" w:eastAsia="宋体" w:cs="宋体"/>
          <w:color w:val="333333"/>
          <w:sz w:val="27"/>
          <w:szCs w:val="27"/>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44" w:lineRule="atLeast"/>
        <w:ind w:left="0" w:right="0" w:firstLine="528"/>
        <w:jc w:val="left"/>
        <w:rPr>
          <w:sz w:val="16"/>
          <w:szCs w:val="16"/>
        </w:rPr>
      </w:pPr>
      <w:r>
        <w:rPr>
          <w:rFonts w:ascii="仿宋" w:hAnsi="仿宋" w:eastAsia="仿宋" w:cs="仿宋"/>
          <w:color w:val="333333"/>
          <w:sz w:val="27"/>
          <w:szCs w:val="27"/>
          <w:bdr w:val="none" w:color="auto" w:sz="0" w:space="0"/>
        </w:rPr>
        <w:t>101-</w:t>
      </w:r>
      <w:r>
        <w:rPr>
          <w:rFonts w:hint="eastAsia" w:ascii="仿宋" w:hAnsi="仿宋" w:eastAsia="仿宋" w:cs="仿宋"/>
          <w:color w:val="333333"/>
          <w:sz w:val="27"/>
          <w:szCs w:val="27"/>
          <w:bdr w:val="none" w:color="auto" w:sz="0" w:space="0"/>
        </w:rPr>
        <w:t>中小学语文王慧敏体检合格，根据《常山县2020年公开招考教师公告》精神，现进入政审考察，政审考察要求详见《2020年常山县教师招考进入政审考察人员名单及政审考察有关事项的公告》。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44" w:lineRule="atLeast"/>
        <w:ind w:left="0" w:right="0" w:firstLine="528"/>
        <w:jc w:val="left"/>
        <w:rPr>
          <w:sz w:val="16"/>
          <w:szCs w:val="16"/>
        </w:rPr>
      </w:pPr>
      <w:r>
        <w:rPr>
          <w:rFonts w:hint="eastAsia" w:ascii="仿宋" w:hAnsi="仿宋" w:eastAsia="仿宋" w:cs="仿宋"/>
          <w:color w:val="333333"/>
          <w:sz w:val="27"/>
          <w:szCs w:val="27"/>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44" w:lineRule="atLeast"/>
        <w:ind w:left="0" w:right="0" w:firstLine="528"/>
        <w:jc w:val="left"/>
        <w:rPr>
          <w:sz w:val="16"/>
          <w:szCs w:val="16"/>
        </w:rPr>
      </w:pPr>
      <w:r>
        <w:rPr>
          <w:rFonts w:hint="eastAsia" w:ascii="仿宋" w:hAnsi="仿宋" w:eastAsia="仿宋" w:cs="仿宋"/>
          <w:color w:val="333333"/>
          <w:sz w:val="27"/>
          <w:szCs w:val="27"/>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44" w:lineRule="atLeast"/>
        <w:ind w:left="0" w:right="0" w:firstLine="528"/>
        <w:jc w:val="right"/>
        <w:rPr>
          <w:sz w:val="16"/>
          <w:szCs w:val="16"/>
        </w:rPr>
      </w:pPr>
      <w:r>
        <w:rPr>
          <w:rFonts w:hint="eastAsia" w:ascii="仿宋" w:hAnsi="仿宋" w:eastAsia="仿宋" w:cs="仿宋"/>
          <w:color w:val="333333"/>
          <w:sz w:val="27"/>
          <w:szCs w:val="27"/>
          <w:bdr w:val="none" w:color="auto" w:sz="0" w:space="0"/>
        </w:rPr>
        <w:t>常山县人力资源和社会保障局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44" w:lineRule="atLeast"/>
        <w:ind w:left="0" w:right="0" w:firstLine="528"/>
        <w:jc w:val="right"/>
        <w:rPr>
          <w:sz w:val="16"/>
          <w:szCs w:val="16"/>
        </w:rPr>
      </w:pPr>
      <w:r>
        <w:rPr>
          <w:rFonts w:hint="eastAsia" w:ascii="仿宋" w:hAnsi="仿宋" w:eastAsia="仿宋" w:cs="仿宋"/>
          <w:color w:val="333333"/>
          <w:sz w:val="27"/>
          <w:szCs w:val="27"/>
          <w:bdr w:val="none" w:color="auto" w:sz="0" w:space="0"/>
        </w:rPr>
        <w:t>常山县教育局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44" w:lineRule="atLeast"/>
        <w:ind w:left="0" w:right="0" w:firstLine="528"/>
        <w:jc w:val="right"/>
        <w:rPr>
          <w:sz w:val="16"/>
          <w:szCs w:val="16"/>
        </w:rPr>
      </w:pPr>
      <w:r>
        <w:rPr>
          <w:rFonts w:hint="eastAsia" w:ascii="仿宋" w:hAnsi="仿宋" w:eastAsia="仿宋" w:cs="仿宋"/>
          <w:color w:val="333333"/>
          <w:sz w:val="27"/>
          <w:szCs w:val="27"/>
          <w:bdr w:val="none" w:color="auto" w:sz="0" w:space="0"/>
        </w:rPr>
        <w:t>2020年9月11日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44" w:lineRule="atLeast"/>
        <w:ind w:left="0" w:right="0" w:firstLine="528"/>
        <w:jc w:val="left"/>
        <w:rPr>
          <w:sz w:val="16"/>
          <w:szCs w:val="16"/>
        </w:rPr>
      </w:pPr>
      <w:r>
        <w:rPr>
          <w:rFonts w:hint="eastAsia" w:ascii="仿宋" w:hAnsi="仿宋" w:eastAsia="仿宋" w:cs="仿宋"/>
          <w:color w:val="333333"/>
          <w:sz w:val="27"/>
          <w:szCs w:val="27"/>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84" w:lineRule="atLeast"/>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04D84"/>
    <w:rsid w:val="0B146BCA"/>
    <w:rsid w:val="2DF04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800080"/>
      <w:u w:val="none"/>
    </w:rPr>
  </w:style>
  <w:style w:type="character" w:styleId="6">
    <w:name w:val="Emphasis"/>
    <w:basedOn w:val="4"/>
    <w:qFormat/>
    <w:uiPriority w:val="0"/>
  </w:style>
  <w:style w:type="character" w:styleId="7">
    <w:name w:val="Hyperlink"/>
    <w:basedOn w:val="4"/>
    <w:uiPriority w:val="0"/>
    <w:rPr>
      <w:color w:val="0000FF"/>
      <w:u w:val="none"/>
    </w:rPr>
  </w:style>
  <w:style w:type="character" w:customStyle="1" w:styleId="8">
    <w:name w:val="disabled"/>
    <w:basedOn w:val="4"/>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2020-09-11T08:50:00Z</dcterms:created>
  <dc:creator>ぺ灬cc果冻ル</dc:creator>
  <cp:lastModifiedBy>ぺ灬cc果冻ル</cp:lastModifiedBy>
  <dcterms:modified xsi:type="dcterms:W3CDTF">2020-09-11T08:52:07Z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