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555" w:lineRule="atLeast"/>
        <w:ind w:left="0" w:right="0" w:firstLine="570"/>
        <w:rPr>
          <w:rFonts w:ascii="微软雅黑" w:hAnsi="微软雅黑" w:eastAsia="微软雅黑" w:cs="微软雅黑"/>
          <w:i w:val="0"/>
          <w:caps w:val="0"/>
          <w:color w:val="304451"/>
          <w:spacing w:val="0"/>
          <w:sz w:val="21"/>
          <w:szCs w:val="21"/>
        </w:rPr>
      </w:pPr>
      <w:r>
        <w:rPr>
          <w:rFonts w:hint="eastAsia" w:ascii="宋体" w:hAnsi="宋体" w:eastAsia="宋体" w:cs="宋体"/>
          <w:i w:val="0"/>
          <w:caps w:val="0"/>
          <w:color w:val="304451"/>
          <w:spacing w:val="0"/>
          <w:sz w:val="30"/>
          <w:szCs w:val="30"/>
          <w:shd w:val="clear" w:fill="FFFFFF"/>
        </w:rPr>
        <w:t>附件1：</w:t>
      </w:r>
    </w:p>
    <w:tbl>
      <w:tblPr>
        <w:tblW w:w="5000" w:type="pct"/>
        <w:tblInd w:w="0" w:type="dxa"/>
        <w:shd w:val="clear" w:color="auto" w:fill="FFFFFF"/>
        <w:tblLayout w:type="autofit"/>
        <w:tblCellMar>
          <w:top w:w="15" w:type="dxa"/>
          <w:left w:w="15" w:type="dxa"/>
          <w:bottom w:w="15" w:type="dxa"/>
          <w:right w:w="15" w:type="dxa"/>
        </w:tblCellMar>
      </w:tblPr>
      <w:tblGrid>
        <w:gridCol w:w="1427"/>
        <w:gridCol w:w="837"/>
        <w:gridCol w:w="478"/>
        <w:gridCol w:w="602"/>
        <w:gridCol w:w="824"/>
        <w:gridCol w:w="3213"/>
        <w:gridCol w:w="955"/>
      </w:tblGrid>
      <w:tr>
        <w:tblPrEx>
          <w:shd w:val="clear" w:color="auto" w:fill="FFFFFF"/>
          <w:tblCellMar>
            <w:top w:w="15" w:type="dxa"/>
            <w:left w:w="15" w:type="dxa"/>
            <w:bottom w:w="15" w:type="dxa"/>
            <w:right w:w="15" w:type="dxa"/>
          </w:tblCellMar>
        </w:tblPrEx>
        <w:trPr>
          <w:trHeight w:val="1125" w:hRule="atLeast"/>
        </w:trPr>
        <w:tc>
          <w:tcPr>
            <w:tcW w:w="5000" w:type="pct"/>
            <w:gridSpan w:val="7"/>
            <w:tcBorders>
              <w:top w:val="nil"/>
              <w:left w:val="nil"/>
              <w:bottom w:val="single" w:color="000000" w:sz="6" w:space="0"/>
              <w:right w:val="nil"/>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宋体" w:hAnsi="宋体" w:eastAsia="宋体" w:cs="宋体"/>
                <w:i w:val="0"/>
                <w:caps w:val="0"/>
                <w:color w:val="000000"/>
                <w:spacing w:val="0"/>
                <w:sz w:val="31"/>
                <w:szCs w:val="31"/>
              </w:rPr>
              <w:t>2020年温州市绣山中学赴各高校提前引进优秀毕业生岗位一览表</w:t>
            </w:r>
          </w:p>
        </w:tc>
      </w:tr>
      <w:tr>
        <w:tblPrEx>
          <w:shd w:val="clear" w:color="auto" w:fill="FFFFFF"/>
          <w:tblCellMar>
            <w:top w:w="15" w:type="dxa"/>
            <w:left w:w="15" w:type="dxa"/>
            <w:bottom w:w="15" w:type="dxa"/>
            <w:right w:w="15" w:type="dxa"/>
          </w:tblCellMar>
        </w:tblPrEx>
        <w:trPr>
          <w:trHeight w:val="630" w:hRule="atLeast"/>
        </w:trPr>
        <w:tc>
          <w:tcPr>
            <w:tcW w:w="856" w:type="pct"/>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ascii="仿宋" w:hAnsi="仿宋" w:eastAsia="仿宋" w:cs="仿宋"/>
                <w:i w:val="0"/>
                <w:caps w:val="0"/>
                <w:color w:val="000000"/>
                <w:spacing w:val="0"/>
                <w:sz w:val="24"/>
                <w:szCs w:val="24"/>
              </w:rPr>
              <w:t>单位</w:t>
            </w:r>
          </w:p>
        </w:tc>
        <w:tc>
          <w:tcPr>
            <w:tcW w:w="502" w:type="pct"/>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岗位</w:t>
            </w:r>
          </w:p>
        </w:tc>
        <w:tc>
          <w:tcPr>
            <w:tcW w:w="287" w:type="pct"/>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计划数</w:t>
            </w:r>
          </w:p>
        </w:tc>
        <w:tc>
          <w:tcPr>
            <w:tcW w:w="361" w:type="pct"/>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年龄要求</w:t>
            </w:r>
          </w:p>
        </w:tc>
        <w:tc>
          <w:tcPr>
            <w:tcW w:w="494" w:type="pct"/>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专业要求</w:t>
            </w:r>
          </w:p>
        </w:tc>
        <w:tc>
          <w:tcPr>
            <w:tcW w:w="1927" w:type="pct"/>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引进对象</w:t>
            </w:r>
          </w:p>
        </w:tc>
        <w:tc>
          <w:tcPr>
            <w:tcW w:w="570" w:type="pct"/>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宋体" w:hAnsi="宋体" w:eastAsia="宋体" w:cs="宋体"/>
                <w:i w:val="0"/>
                <w:caps w:val="0"/>
                <w:color w:val="000000"/>
                <w:spacing w:val="0"/>
                <w:sz w:val="24"/>
                <w:szCs w:val="24"/>
              </w:rPr>
              <w:t>备注</w:t>
            </w:r>
          </w:p>
        </w:tc>
      </w:tr>
      <w:tr>
        <w:tblPrEx>
          <w:shd w:val="clear" w:color="auto" w:fill="FFFFFF"/>
          <w:tblCellMar>
            <w:top w:w="15" w:type="dxa"/>
            <w:left w:w="15" w:type="dxa"/>
            <w:bottom w:w="15" w:type="dxa"/>
            <w:right w:w="15" w:type="dxa"/>
          </w:tblCellMar>
        </w:tblPrEx>
        <w:trPr>
          <w:trHeight w:val="1260" w:hRule="atLeast"/>
        </w:trPr>
        <w:tc>
          <w:tcPr>
            <w:tcW w:w="856" w:type="pct"/>
            <w:vMerge w:val="restart"/>
            <w:tcBorders>
              <w:top w:val="nil"/>
              <w:left w:val="single" w:color="000000" w:sz="6" w:space="0"/>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both"/>
              <w:textAlignment w:val="center"/>
            </w:pPr>
            <w:r>
              <w:rPr>
                <w:rFonts w:hint="eastAsia" w:ascii="仿宋" w:hAnsi="仿宋" w:eastAsia="仿宋" w:cs="仿宋"/>
                <w:i w:val="0"/>
                <w:caps w:val="0"/>
                <w:color w:val="000000"/>
                <w:spacing w:val="0"/>
                <w:sz w:val="24"/>
                <w:szCs w:val="24"/>
              </w:rPr>
              <w:t>   温州市</w:t>
            </w:r>
          </w:p>
          <w:p>
            <w:pPr>
              <w:pStyle w:val="2"/>
              <w:keepNext w:val="0"/>
              <w:keepLines w:val="0"/>
              <w:widowControl/>
              <w:suppressLineNumbers w:val="0"/>
              <w:spacing w:before="0" w:beforeAutospacing="0" w:after="150" w:afterAutospacing="0" w:line="420" w:lineRule="atLeast"/>
              <w:ind w:left="0" w:right="0"/>
              <w:jc w:val="both"/>
              <w:textAlignment w:val="center"/>
            </w:pPr>
            <w:r>
              <w:rPr>
                <w:rFonts w:hint="eastAsia" w:ascii="仿宋" w:hAnsi="仿宋" w:eastAsia="仿宋" w:cs="仿宋"/>
                <w:i w:val="0"/>
                <w:caps w:val="0"/>
                <w:color w:val="000000"/>
                <w:spacing w:val="0"/>
                <w:sz w:val="24"/>
                <w:szCs w:val="24"/>
              </w:rPr>
              <w:t>  绣山中学</w:t>
            </w:r>
          </w:p>
        </w:tc>
        <w:tc>
          <w:tcPr>
            <w:tcW w:w="502"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初中语文教</w:t>
            </w:r>
            <w:bookmarkStart w:id="0" w:name="_GoBack"/>
            <w:bookmarkEnd w:id="0"/>
            <w:r>
              <w:rPr>
                <w:rFonts w:hint="eastAsia" w:ascii="仿宋" w:hAnsi="仿宋" w:eastAsia="仿宋" w:cs="仿宋"/>
                <w:i w:val="0"/>
                <w:caps w:val="0"/>
                <w:color w:val="000000"/>
                <w:spacing w:val="0"/>
                <w:sz w:val="24"/>
                <w:szCs w:val="24"/>
              </w:rPr>
              <w:t>师</w:t>
            </w:r>
          </w:p>
        </w:tc>
        <w:tc>
          <w:tcPr>
            <w:tcW w:w="287"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2</w:t>
            </w:r>
          </w:p>
        </w:tc>
        <w:tc>
          <w:tcPr>
            <w:tcW w:w="361" w:type="pct"/>
            <w:vMerge w:val="restart"/>
            <w:tcBorders>
              <w:top w:val="nil"/>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1990年1月1日以后出生</w:t>
            </w:r>
          </w:p>
        </w:tc>
        <w:tc>
          <w:tcPr>
            <w:tcW w:w="494" w:type="pct"/>
            <w:tcBorders>
              <w:top w:val="nil"/>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本专业本科及以上毕业生</w:t>
            </w:r>
          </w:p>
        </w:tc>
        <w:tc>
          <w:tcPr>
            <w:tcW w:w="1927" w:type="pct"/>
            <w:vMerge w:val="restart"/>
            <w:tcBorders>
              <w:top w:val="nil"/>
              <w:left w:val="nil"/>
              <w:bottom w:val="single" w:color="000000" w:sz="6" w:space="0"/>
              <w:right w:val="single" w:color="000000" w:sz="6" w:space="0"/>
            </w:tcBorders>
            <w:shd w:val="clear" w:color="auto" w:fill="FFFF00"/>
            <w:vAlign w:val="center"/>
          </w:tcPr>
          <w:p>
            <w:pPr>
              <w:pStyle w:val="2"/>
              <w:keepNext w:val="0"/>
              <w:keepLines w:val="0"/>
              <w:widowControl/>
              <w:suppressLineNumbers w:val="0"/>
              <w:spacing w:before="0" w:beforeAutospacing="0" w:after="150" w:afterAutospacing="0" w:line="420" w:lineRule="atLeast"/>
              <w:ind w:left="0" w:right="0"/>
              <w:jc w:val="left"/>
              <w:textAlignment w:val="center"/>
            </w:pPr>
            <w:r>
              <w:rPr>
                <w:rFonts w:hint="eastAsia" w:ascii="仿宋" w:hAnsi="仿宋" w:eastAsia="仿宋" w:cs="仿宋"/>
                <w:i w:val="0"/>
                <w:caps w:val="0"/>
                <w:color w:val="000000"/>
                <w:spacing w:val="0"/>
                <w:sz w:val="24"/>
                <w:szCs w:val="24"/>
              </w:rPr>
              <w:t>具备下列条件之一：</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1.本科或研究生阶段获国家奖学金的师范类毕业生（资格初审供相应的荣誉证书原件及复印件）；</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2.本科或研究生阶段获浙江省或全国高等学校师范生教学技能三等奖及以上的毕业（资格初审供相应的荣誉证书原件及复印件）；</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3.浙江户籍或浙江生源（生源地指经高考、被高校录取时户口所在地，下同）2017--2021届获得“校级优秀毕业生”及以上荣誉称号的本科及以上毕业生（资格初审供相应的荣誉证书原件及复印件）；</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4.温州户籍或温州生源2017--2021届六所部属师范院校（北师大、华东师大、华中师大、东北师大、陕西师大、西南大学）国家免费（公费）师范生；</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5.持有相应岗位学科教师资格证书的普通高校2021届本科毕业生（</w:t>
            </w:r>
            <w:r>
              <w:rPr>
                <w:rFonts w:hint="eastAsia" w:ascii="仿宋" w:hAnsi="仿宋" w:eastAsia="仿宋" w:cs="仿宋"/>
                <w:i w:val="0"/>
                <w:caps w:val="0"/>
                <w:color w:val="FF0000"/>
                <w:spacing w:val="0"/>
                <w:sz w:val="24"/>
                <w:szCs w:val="24"/>
              </w:rPr>
              <w:t>报名时可先提供教师资格考试合格证明</w:t>
            </w:r>
            <w:r>
              <w:rPr>
                <w:rFonts w:hint="eastAsia" w:ascii="仿宋" w:hAnsi="仿宋" w:eastAsia="仿宋" w:cs="仿宋"/>
                <w:i w:val="0"/>
                <w:caps w:val="0"/>
                <w:color w:val="000000"/>
                <w:spacing w:val="0"/>
                <w:sz w:val="24"/>
                <w:szCs w:val="24"/>
              </w:rPr>
              <w:t>，2021年7月31日前取得教师资格证）。</w:t>
            </w:r>
          </w:p>
          <w:p>
            <w:pPr>
              <w:pStyle w:val="2"/>
              <w:keepNext w:val="0"/>
              <w:keepLines w:val="0"/>
              <w:widowControl/>
              <w:suppressLineNumbers w:val="0"/>
              <w:spacing w:before="0" w:beforeAutospacing="0" w:after="150" w:afterAutospacing="0" w:line="420" w:lineRule="atLeast"/>
              <w:ind w:left="0" w:right="0"/>
            </w:pPr>
            <w:r>
              <w:rPr>
                <w:rFonts w:hint="eastAsia" w:ascii="仿宋" w:hAnsi="仿宋" w:eastAsia="仿宋" w:cs="仿宋"/>
                <w:i w:val="0"/>
                <w:caps w:val="0"/>
                <w:color w:val="000000"/>
                <w:spacing w:val="0"/>
                <w:sz w:val="24"/>
                <w:szCs w:val="24"/>
              </w:rPr>
              <w:t>6.普通高校2021届硕士研究生及以上毕业生（报名时无须持有教师资格证，但录用两年内必须取得相应教师资格证）。</w:t>
            </w:r>
          </w:p>
        </w:tc>
        <w:tc>
          <w:tcPr>
            <w:tcW w:w="570" w:type="pct"/>
            <w:vMerge w:val="restart"/>
            <w:tcBorders>
              <w:top w:val="nil"/>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实行人事代理</w:t>
            </w:r>
          </w:p>
        </w:tc>
      </w:tr>
      <w:tr>
        <w:tblPrEx>
          <w:shd w:val="clear" w:color="auto" w:fill="FFFFFF"/>
          <w:tblCellMar>
            <w:top w:w="15" w:type="dxa"/>
            <w:left w:w="15" w:type="dxa"/>
            <w:bottom w:w="15" w:type="dxa"/>
            <w:right w:w="15" w:type="dxa"/>
          </w:tblCellMar>
        </w:tblPrEx>
        <w:trPr>
          <w:trHeight w:val="1260" w:hRule="atLeast"/>
        </w:trPr>
        <w:tc>
          <w:tcPr>
            <w:tcW w:w="856" w:type="pct"/>
            <w:vMerge w:val="continue"/>
            <w:tcBorders>
              <w:top w:val="nil"/>
              <w:left w:val="single" w:color="000000" w:sz="6" w:space="0"/>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502"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初中数学教师</w:t>
            </w:r>
          </w:p>
        </w:tc>
        <w:tc>
          <w:tcPr>
            <w:tcW w:w="287"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2</w:t>
            </w:r>
          </w:p>
        </w:tc>
        <w:tc>
          <w:tcPr>
            <w:tcW w:w="361" w:type="pct"/>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494" w:type="pct"/>
            <w:tcBorders>
              <w:top w:val="single" w:color="000000" w:sz="6" w:space="0"/>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本专业本科及以上毕业生</w:t>
            </w:r>
          </w:p>
        </w:tc>
        <w:tc>
          <w:tcPr>
            <w:tcW w:w="1927" w:type="pct"/>
            <w:vMerge w:val="continue"/>
            <w:tcBorders>
              <w:top w:val="nil"/>
              <w:left w:val="nil"/>
              <w:bottom w:val="single" w:color="000000" w:sz="6" w:space="0"/>
              <w:right w:val="single" w:color="000000" w:sz="6" w:space="0"/>
            </w:tcBorders>
            <w:shd w:val="clear" w:color="auto" w:fill="FFFF00"/>
            <w:vAlign w:val="center"/>
          </w:tcPr>
          <w:p>
            <w:pPr>
              <w:rPr>
                <w:rFonts w:hint="eastAsia" w:ascii="微软雅黑" w:hAnsi="微软雅黑" w:eastAsia="微软雅黑" w:cs="微软雅黑"/>
                <w:i w:val="0"/>
                <w:caps w:val="0"/>
                <w:color w:val="304451"/>
                <w:spacing w:val="0"/>
                <w:sz w:val="21"/>
                <w:szCs w:val="21"/>
              </w:rPr>
            </w:pPr>
          </w:p>
        </w:tc>
        <w:tc>
          <w:tcPr>
            <w:tcW w:w="570" w:type="pct"/>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r>
      <w:tr>
        <w:tblPrEx>
          <w:shd w:val="clear" w:color="auto" w:fill="FFFFFF"/>
          <w:tblCellMar>
            <w:top w:w="15" w:type="dxa"/>
            <w:left w:w="15" w:type="dxa"/>
            <w:bottom w:w="15" w:type="dxa"/>
            <w:right w:w="15" w:type="dxa"/>
          </w:tblCellMar>
        </w:tblPrEx>
        <w:trPr>
          <w:trHeight w:val="1440" w:hRule="atLeast"/>
        </w:trPr>
        <w:tc>
          <w:tcPr>
            <w:tcW w:w="856" w:type="pct"/>
            <w:vMerge w:val="continue"/>
            <w:tcBorders>
              <w:top w:val="nil"/>
              <w:left w:val="single" w:color="000000" w:sz="6" w:space="0"/>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502"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初中英语教师</w:t>
            </w:r>
          </w:p>
        </w:tc>
        <w:tc>
          <w:tcPr>
            <w:tcW w:w="287"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2</w:t>
            </w:r>
          </w:p>
        </w:tc>
        <w:tc>
          <w:tcPr>
            <w:tcW w:w="361" w:type="pct"/>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494" w:type="pct"/>
            <w:tcBorders>
              <w:top w:val="single" w:color="000000" w:sz="6" w:space="0"/>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本专业本科及以上毕业生</w:t>
            </w:r>
          </w:p>
        </w:tc>
        <w:tc>
          <w:tcPr>
            <w:tcW w:w="1927" w:type="pct"/>
            <w:vMerge w:val="continue"/>
            <w:tcBorders>
              <w:top w:val="nil"/>
              <w:left w:val="nil"/>
              <w:bottom w:val="single" w:color="000000" w:sz="6" w:space="0"/>
              <w:right w:val="single" w:color="000000" w:sz="6" w:space="0"/>
            </w:tcBorders>
            <w:shd w:val="clear" w:color="auto" w:fill="FFFF00"/>
            <w:vAlign w:val="center"/>
          </w:tcPr>
          <w:p>
            <w:pPr>
              <w:rPr>
                <w:rFonts w:hint="eastAsia" w:ascii="微软雅黑" w:hAnsi="微软雅黑" w:eastAsia="微软雅黑" w:cs="微软雅黑"/>
                <w:i w:val="0"/>
                <w:caps w:val="0"/>
                <w:color w:val="304451"/>
                <w:spacing w:val="0"/>
                <w:sz w:val="21"/>
                <w:szCs w:val="21"/>
              </w:rPr>
            </w:pPr>
          </w:p>
        </w:tc>
        <w:tc>
          <w:tcPr>
            <w:tcW w:w="570" w:type="pct"/>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r>
      <w:tr>
        <w:tblPrEx>
          <w:shd w:val="clear" w:color="auto" w:fill="FFFFFF"/>
          <w:tblCellMar>
            <w:top w:w="15" w:type="dxa"/>
            <w:left w:w="15" w:type="dxa"/>
            <w:bottom w:w="15" w:type="dxa"/>
            <w:right w:w="15" w:type="dxa"/>
          </w:tblCellMar>
        </w:tblPrEx>
        <w:trPr>
          <w:trHeight w:val="1920" w:hRule="atLeast"/>
        </w:trPr>
        <w:tc>
          <w:tcPr>
            <w:tcW w:w="856" w:type="pct"/>
            <w:vMerge w:val="continue"/>
            <w:tcBorders>
              <w:top w:val="nil"/>
              <w:left w:val="single" w:color="000000" w:sz="6" w:space="0"/>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502"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初中科学教师</w:t>
            </w:r>
          </w:p>
        </w:tc>
        <w:tc>
          <w:tcPr>
            <w:tcW w:w="287"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2</w:t>
            </w:r>
          </w:p>
        </w:tc>
        <w:tc>
          <w:tcPr>
            <w:tcW w:w="361" w:type="pct"/>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494" w:type="pct"/>
            <w:tcBorders>
              <w:top w:val="single" w:color="000000" w:sz="6" w:space="0"/>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科学教育、物理、化学、生物专业本科及以上毕业生</w:t>
            </w:r>
          </w:p>
        </w:tc>
        <w:tc>
          <w:tcPr>
            <w:tcW w:w="1927" w:type="pct"/>
            <w:vMerge w:val="continue"/>
            <w:tcBorders>
              <w:top w:val="nil"/>
              <w:left w:val="nil"/>
              <w:bottom w:val="single" w:color="000000" w:sz="6" w:space="0"/>
              <w:right w:val="single" w:color="000000" w:sz="6" w:space="0"/>
            </w:tcBorders>
            <w:shd w:val="clear" w:color="auto" w:fill="FFFF00"/>
            <w:vAlign w:val="center"/>
          </w:tcPr>
          <w:p>
            <w:pPr>
              <w:rPr>
                <w:rFonts w:hint="eastAsia" w:ascii="微软雅黑" w:hAnsi="微软雅黑" w:eastAsia="微软雅黑" w:cs="微软雅黑"/>
                <w:i w:val="0"/>
                <w:caps w:val="0"/>
                <w:color w:val="304451"/>
                <w:spacing w:val="0"/>
                <w:sz w:val="21"/>
                <w:szCs w:val="21"/>
              </w:rPr>
            </w:pPr>
          </w:p>
        </w:tc>
        <w:tc>
          <w:tcPr>
            <w:tcW w:w="570" w:type="pct"/>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r>
      <w:tr>
        <w:tblPrEx>
          <w:shd w:val="clear" w:color="auto" w:fill="FFFFFF"/>
          <w:tblCellMar>
            <w:top w:w="15" w:type="dxa"/>
            <w:left w:w="15" w:type="dxa"/>
            <w:bottom w:w="15" w:type="dxa"/>
            <w:right w:w="15" w:type="dxa"/>
          </w:tblCellMar>
        </w:tblPrEx>
        <w:trPr>
          <w:trHeight w:val="1980" w:hRule="atLeast"/>
        </w:trPr>
        <w:tc>
          <w:tcPr>
            <w:tcW w:w="856" w:type="pct"/>
            <w:vMerge w:val="continue"/>
            <w:tcBorders>
              <w:top w:val="nil"/>
              <w:left w:val="single" w:color="000000" w:sz="6" w:space="0"/>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502"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初中社会教师</w:t>
            </w:r>
          </w:p>
        </w:tc>
        <w:tc>
          <w:tcPr>
            <w:tcW w:w="287"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2</w:t>
            </w:r>
          </w:p>
        </w:tc>
        <w:tc>
          <w:tcPr>
            <w:tcW w:w="361" w:type="pct"/>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494" w:type="pct"/>
            <w:tcBorders>
              <w:top w:val="single" w:color="000000" w:sz="6" w:space="0"/>
              <w:left w:val="nil"/>
              <w:bottom w:val="nil"/>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人文教育、政治、历史、地理专业本科及以上毕业生</w:t>
            </w:r>
          </w:p>
        </w:tc>
        <w:tc>
          <w:tcPr>
            <w:tcW w:w="1927" w:type="pct"/>
            <w:vMerge w:val="continue"/>
            <w:tcBorders>
              <w:top w:val="nil"/>
              <w:left w:val="nil"/>
              <w:bottom w:val="single" w:color="000000" w:sz="6" w:space="0"/>
              <w:right w:val="single" w:color="000000" w:sz="6" w:space="0"/>
            </w:tcBorders>
            <w:shd w:val="clear" w:color="auto" w:fill="FFFF00"/>
            <w:vAlign w:val="center"/>
          </w:tcPr>
          <w:p>
            <w:pPr>
              <w:rPr>
                <w:rFonts w:hint="eastAsia" w:ascii="微软雅黑" w:hAnsi="微软雅黑" w:eastAsia="微软雅黑" w:cs="微软雅黑"/>
                <w:i w:val="0"/>
                <w:caps w:val="0"/>
                <w:color w:val="304451"/>
                <w:spacing w:val="0"/>
                <w:sz w:val="21"/>
                <w:szCs w:val="21"/>
              </w:rPr>
            </w:pPr>
          </w:p>
        </w:tc>
        <w:tc>
          <w:tcPr>
            <w:tcW w:w="570" w:type="pct"/>
            <w:vMerge w:val="continue"/>
            <w:tcBorders>
              <w:top w:val="nil"/>
              <w:left w:val="nil"/>
              <w:bottom w:val="nil"/>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r>
      <w:tr>
        <w:tblPrEx>
          <w:shd w:val="clear" w:color="auto" w:fill="FFFFFF"/>
          <w:tblCellMar>
            <w:top w:w="15" w:type="dxa"/>
            <w:left w:w="15" w:type="dxa"/>
            <w:bottom w:w="15" w:type="dxa"/>
            <w:right w:w="15" w:type="dxa"/>
          </w:tblCellMar>
        </w:tblPrEx>
        <w:trPr>
          <w:trHeight w:val="675" w:hRule="atLeast"/>
        </w:trPr>
        <w:tc>
          <w:tcPr>
            <w:tcW w:w="856" w:type="pc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合计</w:t>
            </w:r>
          </w:p>
        </w:tc>
        <w:tc>
          <w:tcPr>
            <w:tcW w:w="502" w:type="pct"/>
            <w:tcBorders>
              <w:top w:val="nil"/>
              <w:left w:val="nil"/>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287" w:type="pct"/>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spacing w:before="0" w:beforeAutospacing="0" w:after="150" w:afterAutospacing="0" w:line="420" w:lineRule="atLeast"/>
              <w:ind w:left="0" w:right="0"/>
              <w:jc w:val="center"/>
              <w:textAlignment w:val="center"/>
            </w:pPr>
            <w:r>
              <w:rPr>
                <w:rFonts w:hint="eastAsia" w:ascii="仿宋" w:hAnsi="仿宋" w:eastAsia="仿宋" w:cs="仿宋"/>
                <w:i w:val="0"/>
                <w:caps w:val="0"/>
                <w:color w:val="000000"/>
                <w:spacing w:val="0"/>
                <w:sz w:val="24"/>
                <w:szCs w:val="24"/>
              </w:rPr>
              <w:t>10</w:t>
            </w:r>
          </w:p>
        </w:tc>
        <w:tc>
          <w:tcPr>
            <w:tcW w:w="361" w:type="pct"/>
            <w:tcBorders>
              <w:top w:val="single" w:color="000000" w:sz="6" w:space="0"/>
              <w:left w:val="nil"/>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494" w:type="pct"/>
            <w:tcBorders>
              <w:top w:val="single" w:color="000000" w:sz="6" w:space="0"/>
              <w:left w:val="nil"/>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1927" w:type="pct"/>
            <w:tcBorders>
              <w:top w:val="nil"/>
              <w:left w:val="nil"/>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c>
          <w:tcPr>
            <w:tcW w:w="570" w:type="pct"/>
            <w:tcBorders>
              <w:top w:val="single" w:color="000000" w:sz="6" w:space="0"/>
              <w:left w:val="nil"/>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caps w:val="0"/>
                <w:color w:val="304451"/>
                <w:spacing w:val="0"/>
                <w:sz w:val="21"/>
                <w:szCs w:val="21"/>
              </w:rPr>
            </w:pPr>
          </w:p>
        </w:tc>
      </w:tr>
    </w:tbl>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r>
        <w:rPr>
          <w:rFonts w:hint="eastAsia" w:ascii="微软雅黑" w:hAnsi="微软雅黑" w:eastAsia="微软雅黑" w:cs="微软雅黑"/>
          <w:i w:val="0"/>
          <w:caps w:val="0"/>
          <w:color w:val="304451"/>
          <w:spacing w:val="0"/>
          <w:sz w:val="21"/>
          <w:szCs w:val="21"/>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1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2020-10-15T03:39:49Z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