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1：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468" w:tblpY="354"/>
        <w:tblOverlap w:val="never"/>
        <w:tblW w:w="111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2"/>
        <w:gridCol w:w="1798"/>
        <w:gridCol w:w="1183"/>
        <w:gridCol w:w="5048"/>
        <w:gridCol w:w="19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1120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333333"/>
                <w:spacing w:val="0"/>
                <w:sz w:val="31"/>
                <w:szCs w:val="31"/>
              </w:rPr>
              <w:t>安吉县教育局2021年人才引进教师急需学科汇总表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学  科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名额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具体学校</w:t>
            </w:r>
          </w:p>
        </w:tc>
        <w:tc>
          <w:tcPr>
            <w:tcW w:w="19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高中政治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昌高1、艺高1</w:t>
            </w:r>
          </w:p>
        </w:tc>
        <w:tc>
          <w:tcPr>
            <w:tcW w:w="1909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1.本科及以上学历；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2.所报学科要求与所学专业一致或相近；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高中地理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昌高1、孝高2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高中语文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职教中心1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高中数学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孝高1、艺高1、职教中心1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6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高中英语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安高1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中小学语文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15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二中1、实小1、二小（城北校区）3、三小1、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五小1、八小1、九小1、待定岗位6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7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中小学数学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6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实中1、二小（城北校区）1、三小1、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待定岗位3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3" w:hRule="atLeast"/>
        </w:trPr>
        <w:tc>
          <w:tcPr>
            <w:tcW w:w="11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8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中小学体育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630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</w:rPr>
              <w:t>待定岗位2</w:t>
            </w:r>
          </w:p>
        </w:tc>
        <w:tc>
          <w:tcPr>
            <w:tcW w:w="1909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761BD"/>
    <w:rsid w:val="60C7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2021-03-10T05:42:00Z</dcterms:created>
  <dc:creator>@_@</dc:creator>
  <cp:lastModifiedBy>@_@</cp:lastModifiedBy>
  <dcterms:modified xsi:type="dcterms:W3CDTF">2021-03-10T05:43:14Z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