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7"/>
        <w:gridCol w:w="532"/>
        <w:gridCol w:w="527"/>
        <w:gridCol w:w="574"/>
        <w:gridCol w:w="1075"/>
        <w:gridCol w:w="1080"/>
        <w:gridCol w:w="900"/>
        <w:gridCol w:w="1980"/>
        <w:gridCol w:w="1080"/>
        <w:gridCol w:w="125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学校类别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招考人数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普通话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</w:trPr>
        <w:tc>
          <w:tcPr>
            <w:tcW w:w="3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本科及 以上学历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学士或 以上学位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师范类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相应学科高级中学及以上教师资格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二级甲等及以上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硕士研究生不受师范类专业限制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</w:trPr>
        <w:tc>
          <w:tcPr>
            <w:tcW w:w="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本科及 以上学历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学士或 以上学位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师范类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相应学科高级中学及以上教师资格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二级乙等及以上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</w:trPr>
        <w:tc>
          <w:tcPr>
            <w:tcW w:w="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本科及 以上学历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学士或 以上学位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师范类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相应学科高级中学及以上教师资格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二级乙等及以上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</w:trPr>
        <w:tc>
          <w:tcPr>
            <w:tcW w:w="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本科及 以上学历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学士或 以上学位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师范类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相应学科高级中学及以上教师资格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二级乙等及以上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</w:trPr>
        <w:tc>
          <w:tcPr>
            <w:tcW w:w="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本科及 以上学历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学士或 以上学位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师范类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相应学科高级中学及以上教师资格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二级乙等及以上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</w:trPr>
        <w:tc>
          <w:tcPr>
            <w:tcW w:w="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生物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本科及 以上学历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学士或 以上学位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师范类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相应学科高级中学及以上教师资格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二级乙等及以上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</w:trPr>
        <w:tc>
          <w:tcPr>
            <w:tcW w:w="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本科及 以上学历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学士或 以上学位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师范类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相应学科高级中学及以上教师资格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二级乙等及以上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</w:trPr>
        <w:tc>
          <w:tcPr>
            <w:tcW w:w="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本科及 以上学历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学士或 以上学位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师范类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相应学科高级中学及以上教师资格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二级乙等及以上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</w:trPr>
        <w:tc>
          <w:tcPr>
            <w:tcW w:w="36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本科及 以上学历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学士或 以上学位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师范类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相应学科高级中学及以上教师资格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二级乙等及以上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</w:trPr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学校类别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招考人数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教师资格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普通话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</w:trPr>
        <w:tc>
          <w:tcPr>
            <w:tcW w:w="3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通用技术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本科及 以上学历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学士或 以上学位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师范类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相应学科高级中学及以上教师资格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二级乙等及以上</w:t>
            </w:r>
          </w:p>
        </w:tc>
        <w:tc>
          <w:tcPr>
            <w:tcW w:w="1256" w:type="dxa"/>
            <w:vMerge w:val="restart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硕士研究生不受师范类专业限制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</w:trPr>
        <w:tc>
          <w:tcPr>
            <w:tcW w:w="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信息技术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本科及 以上学历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学士或 以上学位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师范类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相应学科高级中学及以上教师资格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二级乙等及以上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</w:trPr>
        <w:tc>
          <w:tcPr>
            <w:tcW w:w="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本科及 以上学历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学士或 以上学位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师范类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相应学科高级中学及以上教师资格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二级乙等及以上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</w:trPr>
        <w:tc>
          <w:tcPr>
            <w:tcW w:w="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本科及 以上学历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学士或 以上学位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师范类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相应学科高级中学及以上教师资格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二级乙等及以上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</w:trPr>
        <w:tc>
          <w:tcPr>
            <w:tcW w:w="3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专科及 以上学历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师范类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相应学科小学   及以上教师资格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二级甲等及以上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</w:trPr>
        <w:tc>
          <w:tcPr>
            <w:tcW w:w="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专科及 以上学历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师范类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相应学科小学   及以上教师资格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二级乙等及以上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</w:trPr>
        <w:tc>
          <w:tcPr>
            <w:tcW w:w="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专科及 以上学历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师范类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相应学科小学   及以上教师资格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二级乙等及以上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</w:trPr>
        <w:tc>
          <w:tcPr>
            <w:tcW w:w="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科学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专科及 以上学历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师范类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相应学科小学   及以上教师资格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二级乙等及以上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</w:trPr>
        <w:tc>
          <w:tcPr>
            <w:tcW w:w="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专科及 以上学历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师范类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相应学科小学   及以上教师资格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二级乙等及以上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</w:trPr>
        <w:tc>
          <w:tcPr>
            <w:tcW w:w="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专科及 以上学历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师范类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相应学科小学   及以上教师资格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二级乙等及以上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</w:trPr>
        <w:tc>
          <w:tcPr>
            <w:tcW w:w="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专科及 以上学历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师范类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相应学科小学   及以上教师资格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二级乙等及以上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</w:trPr>
        <w:tc>
          <w:tcPr>
            <w:tcW w:w="3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信息技术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专科及 以上学历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师范类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相应学科小学   及以上教师资格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二级乙等及以上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</w:trPr>
        <w:tc>
          <w:tcPr>
            <w:tcW w:w="3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心理健康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专科及 以上学历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师范类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相应学科小学   及以上教师资格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二级乙等及以上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专科及 以上学历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师范类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幼儿园教师资格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二级乙等及以上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</w:trPr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特殊教育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特殊教育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专科及 以上学历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师范类特殊教育相关专业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相应学科的小学及以上教师资格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语文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bidi="ar"/>
              </w:rPr>
              <w:t>二级甲等及以上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，其他学科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bidi="ar"/>
              </w:rPr>
              <w:t>二级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乙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bidi="ar"/>
              </w:rPr>
              <w:t>等及以上</w:t>
            </w:r>
          </w:p>
        </w:tc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25EFF"/>
    <w:rsid w:val="30A2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2021-03-12T08:15:00Z</dcterms:created>
  <dc:creator>Administrator</dc:creator>
  <cp:lastModifiedBy>Administrator</cp:lastModifiedBy>
  <dcterms:modified xsi:type="dcterms:W3CDTF">2021-03-12T09:33:16Z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