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before="0" w:beforeAutospacing="0" w:after="0" w:afterAutospacing="0"/>
        <w:ind w:firstLine="301" w:firstLineChars="1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附件：</w:t>
      </w:r>
      <w:r>
        <w:rPr>
          <w:b/>
          <w:bCs/>
          <w:sz w:val="30"/>
          <w:szCs w:val="30"/>
        </w:rPr>
        <w:t xml:space="preserve">             2016</w:t>
      </w:r>
      <w:r>
        <w:rPr>
          <w:rFonts w:hint="eastAsia"/>
          <w:b/>
          <w:bCs/>
          <w:sz w:val="30"/>
          <w:szCs w:val="30"/>
        </w:rPr>
        <w:t>年面向应届毕业生及社会人员公开招聘岗位表</w:t>
      </w:r>
    </w:p>
    <w:tbl>
      <w:tblPr>
        <w:tblStyle w:val="4"/>
        <w:tblW w:w="14100" w:type="dxa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586"/>
        <w:gridCol w:w="566"/>
        <w:gridCol w:w="3239"/>
        <w:gridCol w:w="502"/>
        <w:gridCol w:w="1278"/>
        <w:gridCol w:w="1202"/>
        <w:gridCol w:w="1275"/>
        <w:gridCol w:w="2348"/>
        <w:gridCol w:w="523"/>
        <w:gridCol w:w="480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b/>
                <w:bCs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</w:rPr>
              <w:t>岗位职责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</w:rPr>
              <w:t>学历要求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</w:rPr>
              <w:t>专业要求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</w:rPr>
              <w:t>户籍</w:t>
            </w:r>
            <w:r>
              <w:rPr>
                <w:rFonts w:ascii="Courier New" w:hAnsi="Courier New" w:cs="Courier New"/>
                <w:b/>
                <w:bCs/>
                <w:kern w:val="0"/>
                <w:sz w:val="22"/>
              </w:rPr>
              <w:t xml:space="preserve">/    </w:t>
            </w: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</w:rPr>
              <w:t>生源地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</w:rPr>
              <w:t>其他条件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</w:rPr>
              <w:t>毕业生报考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2"/>
              </w:rPr>
              <w:t>咨询电话及联系人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北京大学附属中学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语文教师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、承担语文科目的教学与教研工作，构建本科目知识图谱，协助搭建本科目的网络课程平台。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、在知识点教学与协同开课以外，还需设计与组织学生开展本科目或跨学科的主题项目。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认可学习即生活的理念，通过参与或阅读切实理解通识教育的价值；精熟学科史、对本学科思维范式有深刻认识，能勾勒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K-12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内本学科知识图谱，同时对学科保有怀疑。有强悍的终身学习意识与能力；对项目学习、混合学习、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O2O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等足够敏锐。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010-58751064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（熊老师）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数学教师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、承担数学科目的教学与教研工作，构建本科目知识图谱，协助搭建本科目的网络课程平台。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、在知识点教学与协同开课以外，还需设计与组织学生开展本科目或跨学科的主题项目。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英语教师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、承担英语科目的教学与教研工作，构建本科目知识图谱，协助搭建本科目的网络课程平台。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、在知识点教学与协同开课以外，还需设计与组织学生开展本科目或跨学科的主题项目。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物理教师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、承担物理科目的教学与教研工作，构建本科目知识图谱，协助搭建本科目的网络课程平台。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、在知识点教学与协同开课以外，还需设计与组织学生开展本科目或跨学科的主题项目。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化学教师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、承担化学科目的教学与教研工作，构建本科目知识图谱，协助搭建本科目的网络课程平台。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、在知识点教学与协同开课以外，还需设计与组织学生开展本科目或跨学科的主题项目。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生物教师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、承担生物科目的教学与教研工作，构建本科目知识图谱，协助搭建本科目的网络课程平台。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、在知识点教学与协同开课以外，还需设计与组织学生开展本科目或跨学科的主题项目。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历史教师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、承担历史科目的教学与教研工作，构建本科目知识图谱，协助搭建本科目的网络课程平台。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、在知识点教学与协同开课以外，还需设计与组织学生开展本科目或跨学科的主题项目。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地理教师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、承担地理科目的教学与教研工作，构建本科目知识图谱，协助搭建本科目的网络课程平台。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、在知识点教学与协同开课以外，还需设计与组织学生开展本科目或跨学科的主题项目。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、承担思想政治科目的教学与教研工作，构建本科目知识图谱，协助搭建本科目的网络课程平台。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、在知识点教学与协同开课以外，还需设计与组织学生开展本科目或跨学科的主题项目。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音乐教师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、参与音乐类课程研究，设计音乐类课程，相关教研教学。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、为音乐类学生社团组建提供支持。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、联络并引进音乐教学及活动资源，组织学校文艺活动。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美术教师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、参与美术类课程研究，设计美术类课程，相关教研教学。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、为美术类学生社团组建提供支持。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、联络并引进美术教学及活动资源，组织学校相关艺术活动。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影视与戏剧教师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、参与影视和戏剧类课程研究，设计相关课程，进行教研教学。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、为影视和戏剧类学生社团组建提供支持。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、联络并引进影视与戏剧相关资源，组织学校相关艺术活动。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体育教师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、参与运动与体育课程研究，设计体育类课程。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、指导学生体育俱乐部和学校体育队，负责训练工作。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、联络并引进体育相关资源，组织安排学校各类体育活动。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通用技术教师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、参与通用技术课程开发，讲授相关课程。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、设计并组织通用技术相关的学生活动，指导相关学生社团。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信息技术教师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、参与信息技术课程开发，讲授计算机相关课程。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、设计并组织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IT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类学生活动，指导相关学生社团。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与所报岗位相关的专业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心理教师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、研发与开设心理学相关课程；关注学生心理健康，进行科学心理辅导。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、指导其他教师正确引导学生心理问题，指导学生社团。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、兼任导师一职，对一定数量的学生负责，关注他们的成长和思想，随时了解学生状态。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社会人员要求本科及以上学历；应届毕业生要求硕士研究生及以上学历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心理学相关专业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社会人员为“北京市常住户口”；毕业生生源不限</w:t>
            </w:r>
          </w:p>
        </w:tc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不限制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教师岗</w:t>
            </w:r>
          </w:p>
        </w:tc>
        <w:tc>
          <w:tcPr>
            <w:tcW w:w="16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</w:tbl>
    <w:p>
      <w:pPr>
        <w:pStyle w:val="2"/>
        <w:spacing w:before="0" w:beforeAutospacing="0" w:after="0" w:afterAutospacing="0"/>
        <w:ind w:left="210" w:leftChars="100" w:firstLine="560" w:firstLineChars="200"/>
        <w:rPr>
          <w:color w:val="000000"/>
          <w:sz w:val="28"/>
          <w:szCs w:val="28"/>
        </w:rPr>
      </w:pPr>
    </w:p>
    <w:p>
      <w:pPr/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759B7"/>
    <w:rsid w:val="615759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2016-05-26T02:49:00Z</dcterms:created>
  <dc:creator>Administrator</dc:creator>
  <cp:lastModifiedBy>Administrator</cp:lastModifiedBy>
  <dcterms:modified xsi:type="dcterms:W3CDTF">2016-05-26T02:49:44Z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