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附件1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四川省绵阳第一中学2023年7月公开考核招聘专业技术人员岗位和条件一览表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tbl>
      <w:tblPr>
        <w:tblStyle w:val="2"/>
        <w:tblpPr w:leftFromText="180" w:rightFromText="180" w:vertAnchor="text" w:horzAnchor="page" w:tblpX="3" w:tblpY="1635"/>
        <w:tblOverlap w:val="never"/>
        <w:tblW w:w="123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354"/>
        <w:gridCol w:w="487"/>
        <w:gridCol w:w="938"/>
        <w:gridCol w:w="1125"/>
        <w:gridCol w:w="989"/>
        <w:gridCol w:w="3112"/>
        <w:gridCol w:w="2707"/>
        <w:gridCol w:w="2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3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招聘职位</w:t>
            </w:r>
          </w:p>
        </w:tc>
        <w:tc>
          <w:tcPr>
            <w:tcW w:w="4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招聘人数</w:t>
            </w:r>
          </w:p>
        </w:tc>
        <w:tc>
          <w:tcPr>
            <w:tcW w:w="88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报考要求</w:t>
            </w:r>
          </w:p>
        </w:tc>
        <w:tc>
          <w:tcPr>
            <w:tcW w:w="20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20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0" w:hRule="atLeast"/>
        </w:trPr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四川省绵阳第一中学</w:t>
            </w:r>
          </w:p>
        </w:tc>
        <w:tc>
          <w:tcPr>
            <w:tcW w:w="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高中化学教师</w:t>
            </w:r>
          </w:p>
        </w:tc>
        <w:tc>
          <w:tcPr>
            <w:tcW w:w="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1993年7月6日以后出生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普通高等教育本科及以上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取得学历相应学位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本  科：化学、应用化学</w:t>
            </w:r>
          </w:p>
          <w:p>
            <w:r>
              <w:rPr>
                <w:rFonts w:hint="eastAsia"/>
                <w:lang w:val="en-US" w:eastAsia="zh-CN"/>
              </w:rPr>
              <w:t>研究生：化学、学科教学（化学）、无机化学、分析化学、有机化学、物理化学（含∶化学物理）、高分子化学与物理、课程与教学论</w:t>
            </w:r>
          </w:p>
        </w:tc>
        <w:tc>
          <w:tcPr>
            <w:tcW w:w="2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报考者须为2023年普通高等学校应届毕业生，其中：</w:t>
            </w:r>
          </w:p>
          <w:p>
            <w:r>
              <w:rPr>
                <w:rFonts w:hint="eastAsia"/>
                <w:lang w:val="en-US" w:eastAsia="zh-CN"/>
              </w:rPr>
              <w:t>1.本科学历须为部属师范院校2023年公费师范毕业生；</w:t>
            </w:r>
          </w:p>
          <w:p>
            <w:r>
              <w:rPr>
                <w:rFonts w:hint="eastAsia"/>
                <w:lang w:val="en-US" w:eastAsia="zh-CN"/>
              </w:rPr>
              <w:t>2.硕士研究生及以上学历者，须本科或研究生阶段具有师范大学就读经历；</w:t>
            </w:r>
          </w:p>
          <w:p>
            <w:r>
              <w:rPr>
                <w:rFonts w:hint="eastAsia"/>
                <w:lang w:val="en-US" w:eastAsia="zh-CN"/>
              </w:rPr>
              <w:t>3.持有与报考学科一致的教师资格证；</w:t>
            </w:r>
          </w:p>
        </w:tc>
        <w:tc>
          <w:tcPr>
            <w:tcW w:w="2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11A0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288</Characters>
  <Lines>0</Lines>
  <Paragraphs>0</Paragraphs>
  <TotalTime>1</TotalTime>
  <ScaleCrop>false</ScaleCrop>
  <LinksUpToDate>false</LinksUpToDate>
  <CharactersWithSpaces>292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2023-06-28T08:50:05Z</dcterms:created>
  <dc:creator>123</dc:creator>
  <cp:lastModifiedBy>123</cp:lastModifiedBy>
  <dcterms:modified xsi:type="dcterms:W3CDTF">2023-06-28T08:52:58Z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1B64196D872544108EDD28DE57FFB215_12</vt:lpwstr>
  </property>
</Properties>
</file>