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ascii="仿宋_GB2312" w:hAnsi="Calibri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tbl>
      <w:tblPr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683"/>
        <w:gridCol w:w="5108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44"/>
                <w:szCs w:val="44"/>
                <w:bdr w:val="none" w:color="auto" w:sz="0" w:space="0"/>
              </w:rPr>
              <w:t>教育系统面试说课课程范围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学科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教材版本</w:t>
            </w:r>
          </w:p>
        </w:tc>
        <w:tc>
          <w:tcPr>
            <w:tcW w:w="5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课程题目（单元、课时）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参考页码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  <w:bdr w:val="none" w:color="auto" w:sz="0" w:space="0"/>
              </w:rPr>
              <w:t>(以课程题目为准)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高中语文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（人教版）人民教育出版社必修上册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第二单元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课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《喜看稻菽千重浪》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32-38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第三单元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课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《短歌行》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第六单元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课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《劝学》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84-85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高中数学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（人教版）人民教育出版社必修第一册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第二章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2.2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基本不等式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44-48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第三章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3.2.1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单调性与最大（小）值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76-81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第五章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5.2.2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同角三角函数的基本关系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182-186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高中英语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（人教版）人民教育出版社必修第一册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Unit2 Travelling Around Reading and Thinking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26-27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Unit3  Sports And Fitness Listening and Speaking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36-37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Unit3  Sports And Fitness  Reading for Writing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42-43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高中物理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（人教版）人民教育出版社必修第一册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第一章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2.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时间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位移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14-18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第三章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2.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摩擦力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滑动摩擦力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60-61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第四章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1.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牛顿第一定律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79-82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高中政治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（人教版）人民教育出版社必修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第二课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第二框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社会主义制度在中国的确立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25-29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第三课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第一框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伟大的改革开放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31-35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第四课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第一框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中国特色社会主义进入新时代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42-47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页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hint="eastAsia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333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2023-09-04T01:52:35Z</dcterms:created>
  <dc:creator>SX-T</dc:creator>
  <cp:lastModifiedBy>SX-T</cp:lastModifiedBy>
  <dcterms:modified xsi:type="dcterms:W3CDTF">2023-09-04T01:52:49Z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5F2EB091C9D3498F8F19D07CC115CA37_12</vt:lpwstr>
  </property>
</Properties>
</file>