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黑体" w:eastAsia="方正小标宋简体" w:cs="宋体"/>
          <w:kern w:val="36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  <w:shd w:val="clear" w:color="auto" w:fill="FFFFFF"/>
        </w:rPr>
        <w:t>绵阳市花园实验幼儿园</w:t>
      </w: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面试考核</w:t>
      </w:r>
      <w:r>
        <w:rPr>
          <w:rFonts w:hint="eastAsia" w:ascii="方正小标宋简体" w:hAnsi="黑体" w:eastAsia="方正小标宋简体" w:cs="宋体"/>
          <w:kern w:val="36"/>
          <w:sz w:val="44"/>
          <w:szCs w:val="44"/>
          <w:lang w:eastAsia="zh-CN"/>
        </w:rPr>
        <w:t>安排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黑体" w:eastAsia="方正小标宋简体" w:cs="宋体"/>
          <w:kern w:val="36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ind w:firstLine="640"/>
        <w:rPr>
          <w:rFonts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  <w:t>一、参加现场资格审查及面试考核通知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资格初审合格的人员将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于202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26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日由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用人单位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电话通知。</w:t>
      </w:r>
    </w:p>
    <w:p>
      <w:pPr>
        <w:widowControl/>
        <w:shd w:val="clear" w:color="auto" w:fill="FFFFFF"/>
        <w:spacing w:line="580" w:lineRule="exact"/>
        <w:ind w:firstLine="640"/>
        <w:rPr>
          <w:rFonts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  <w:t>二、现场资格审查时间及地点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Hlk143765418"/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：00</w:t>
      </w:r>
      <w:bookmarkEnd w:id="0"/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前，带齐现场资格审查所需资料（具体要求见绵阳人事考试网8月1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日所发招聘公告），到绵阳市花园实验幼儿园乐行苑5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01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室进行现场资格审查，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现场资格审查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合格人员进入面试考核环节。</w:t>
      </w:r>
    </w:p>
    <w:p>
      <w:pPr>
        <w:widowControl/>
        <w:shd w:val="clear" w:color="auto" w:fill="FFFFFF"/>
        <w:spacing w:line="580" w:lineRule="exact"/>
        <w:ind w:firstLine="640"/>
        <w:rPr>
          <w:rFonts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  <w:t>三、面试考核时间及地点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月2日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:00——1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：0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在绵阳市花园实验幼儿园乐行苑503室进行面试考核。</w:t>
      </w:r>
    </w:p>
    <w:p>
      <w:pPr>
        <w:widowControl/>
        <w:shd w:val="clear" w:color="auto" w:fill="FFFFFF"/>
        <w:spacing w:line="580" w:lineRule="exact"/>
        <w:ind w:firstLine="640"/>
        <w:rPr>
          <w:rFonts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color w:val="333333"/>
          <w:kern w:val="0"/>
          <w:sz w:val="32"/>
          <w:szCs w:val="32"/>
          <w:shd w:val="clear" w:color="auto" w:fill="FFFFFF"/>
        </w:rPr>
        <w:t>四、面试考核方式及内容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采取专业技能考核和综合面试相结合方式 。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580" w:lineRule="exact"/>
        <w:ind w:firstLineChars="0"/>
        <w:rPr>
          <w:rFonts w:ascii="楷体_GB2312" w:hAnsi="微软雅黑" w:eastAsia="楷体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考核内容</w:t>
      </w:r>
    </w:p>
    <w:p>
      <w:pPr>
        <w:widowControl/>
        <w:shd w:val="clear" w:color="auto" w:fill="FFFFFF"/>
        <w:spacing w:line="580" w:lineRule="exact"/>
        <w:ind w:firstLine="642" w:firstLineChars="200"/>
        <w:rPr>
          <w:rFonts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专业技能考核：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自弹自唱、舞蹈（民族舞）、命题绘画、试讲等。其中自弹自唱和舞蹈由考生自行准备，命题绘画和说课现场抽题，满分为100分。</w:t>
      </w:r>
    </w:p>
    <w:p>
      <w:pPr>
        <w:widowControl/>
        <w:shd w:val="clear" w:color="auto" w:fill="FFFFFF"/>
        <w:spacing w:line="580" w:lineRule="exact"/>
        <w:ind w:firstLine="640"/>
        <w:rPr>
          <w:rFonts w:ascii="楷体_GB2312" w:hAnsi="微软雅黑" w:eastAsia="楷体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综合面试</w:t>
      </w:r>
      <w:r>
        <w:rPr>
          <w:rFonts w:hint="eastAsia" w:ascii="楷体_GB2312" w:hAnsi="微软雅黑" w:eastAsia="楷体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 xml:space="preserve"> 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采取结构化面试方式，现场抽题进行回答。满分为100分。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楷体_GB2312"/>
          <w:b/>
          <w:bCs/>
          <w:color w:val="333333"/>
          <w:kern w:val="0"/>
          <w:sz w:val="32"/>
          <w:szCs w:val="32"/>
          <w:shd w:val="clear" w:color="auto" w:fill="FFFFFF"/>
        </w:rPr>
        <w:t>（二）记分方式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考核总成绩（1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分）＝专业技能考核成绩×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60%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+综合面试成绩×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40%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以考核总成绩按照从高到低的分数确定体检和考察对象。考核总成绩分数低于7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分不得进入体检环节，不得确定为拟聘用人员。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5C6E"/>
    <w:multiLevelType w:val="multilevel"/>
    <w:tmpl w:val="1FA65C6E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1"/>
    <w:rsid w:val="00415228"/>
    <w:rsid w:val="00421DD9"/>
    <w:rsid w:val="00435A6B"/>
    <w:rsid w:val="00466F3F"/>
    <w:rsid w:val="0054667B"/>
    <w:rsid w:val="005F7BB0"/>
    <w:rsid w:val="006512C5"/>
    <w:rsid w:val="0080046C"/>
    <w:rsid w:val="00B12514"/>
    <w:rsid w:val="00DF7DC0"/>
    <w:rsid w:val="00F42821"/>
    <w:rsid w:val="00F81C92"/>
    <w:rsid w:val="67F96738"/>
    <w:rsid w:val="E74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Lines>3</Lines>
  <Paragraphs>1</Paragraphs>
  <TotalTime>66</TotalTime>
  <ScaleCrop>false</ScaleCrop>
  <LinksUpToDate>false</LinksUpToDate>
  <CharactersWithSpaces>527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2023-08-24T17:55:00Z</dcterms:created>
  <dc:creator>J514656210@outlook.com</dc:creator>
  <cp:lastModifiedBy>usr</cp:lastModifiedBy>
  <dcterms:modified xsi:type="dcterms:W3CDTF">2023-08-25T14:25:19Z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