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事业单位公开招聘违纪违规行为处理规定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jc w:val="center"/>
      </w:pPr>
      <w:r>
        <w:rPr>
          <w:rFonts w:hint="eastAsia" w:ascii="宋体" w:hAnsi="宋体" w:eastAsia="宋体" w:cs="宋体"/>
          <w:i w:val="0"/>
          <w:iCs w:val="0"/>
          <w:caps w:val="0"/>
          <w:color w:val="333333"/>
          <w:spacing w:val="0"/>
          <w:sz w:val="24"/>
          <w:szCs w:val="24"/>
          <w:bdr w:val="none" w:color="auto" w:sz="0" w:space="0"/>
          <w:shd w:val="clear" w:fill="FFFFFF"/>
        </w:rPr>
        <w:br w:type="textWrapping"/>
      </w:r>
      <w:r>
        <w:rPr>
          <w:rStyle w:val="6"/>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第一条 为加强事业单位公开招聘工作管理，规范公开招聘违纪违规行为的认定与处理，保证招聘工作公开、公平、公正，根据《事业单位人事管理条例》等有关规定，制定本规定。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第二条 事业单位公开招聘中违纪违规行为的认定与处理，适用本规定。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第三条 认定与处理公开招聘违纪违规行为，应当事实清楚、证据确凿、程序规范、适用规定准确。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第四条 中央事业单位人事综合管理部门负责全国事业单位公开招聘工作的综合管理与监督。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各级事业单位人事综合管理部门、事业单位主管部门、招聘单位按照事业单位公开招聘管理权限，依据本规定对公开招聘违纪违规行为进行认定与处理。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jc w:val="center"/>
      </w:pPr>
      <w:r>
        <w:rPr>
          <w:rStyle w:val="6"/>
          <w:rFonts w:hint="eastAsia" w:ascii="宋体" w:hAnsi="宋体" w:eastAsia="宋体" w:cs="宋体"/>
          <w:i w:val="0"/>
          <w:iCs w:val="0"/>
          <w:caps w:val="0"/>
          <w:color w:val="333333"/>
          <w:spacing w:val="0"/>
          <w:sz w:val="24"/>
          <w:szCs w:val="24"/>
          <w:bdr w:val="none" w:color="auto" w:sz="0" w:space="0"/>
          <w:shd w:val="clear" w:fill="FFFFFF"/>
        </w:rPr>
        <w:t>第二章  应聘人员违纪违规行为处理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第五条 应聘人员在报名过程中有下列违纪违规行为之一的，取消其本次应聘资格：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（一）伪造、涂改证件、证明等报名材料，或者以其他不正当手段获取应聘资格的；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（二）提供的涉及报考资格的申请材料或者信息不实，且影响报名审核结果的；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（三）其他应当取消其本次应聘资格的违纪违规行为。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第六条 应聘人员在考试过程中有下列违纪违规行为之一的，给予其当次该科目考试成绩无效的处理：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（一）携带规定以外的物品进入考场且未按要求放在指定位置，经提醒仍不改正的；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（二）未在规定座位参加考试，或者未经考试工作人员允许擅自离开座位或者考场，经提醒仍不改正的；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（三）经提醒仍不按规定填写、填涂本人信息的；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（四）在试卷、答题纸、答题卡规定以外位置标注本人信息或者其他特殊标记的；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（五）在考试开始信号发出前答题，或者在考试结束信号发出后继续答题，经提醒仍不停止的；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（六）将试卷、答题卡、答题纸带出考场，或者故意损坏试卷、答题卡、答题纸及考试相关设施设备的；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（七）其他应当给予当次该科目考试成绩无效处理的违纪违规行为。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第七条 应聘人员在考试过程中有下列严重违纪违规行为之一的，给予其当次全部科目考试成绩无效的处理，并将其违纪违规行为记入事业单位公开招聘应聘人员诚信档案库，记录期限为五年：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（一）抄袭、协助他人抄袭的；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（二）互相传递试卷、答题纸、答题卡、草稿纸等的；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（三）持伪造证件参加考试的；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（四）使用禁止带入考场的通讯工具、规定以外的电子用品的；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（五）本人离开考场后，在本场考试结束前，传播考试试题及答案的；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（六）其他应当给予当次全部科目考试成绩无效处理并记入事业单位公开招聘应聘人员诚信档案库的严重违纪违规行为。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第八条 应聘人员有下列特别严重违纪违规行为之一的，给予其当次全部科目考试成绩无效的处理，并将其违纪违规行为记入事业单位公开招聘应聘人员诚信档案库，长期记录：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（一）串通作弊或者参与有组织作弊的；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（二）代替他人或者让他人代替自己参加考试的；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（三）其他应当给予当次全部科目考试成绩无效处理并记入事业单位公开招聘应聘人员诚信档案库的特别严重的违纪违规行为。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（一）故意扰乱考点、考场以及其他招聘工作场所秩序的；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（二）拒绝、妨碍工作人员履行管理职责的；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（三）威胁、侮辱、诽谤、诬陷工作人员或者其他应聘人员的；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（四）其他扰乱招聘工作秩序的违纪违规行为。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应聘人员之间同一科目作答内容雷同，并有其他相关证据证明其违纪违规行为成立的，视具体情形按照本规定第七条、第八条处理。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jc w:val="center"/>
      </w:pPr>
      <w:r>
        <w:rPr>
          <w:rStyle w:val="6"/>
          <w:rFonts w:hint="eastAsia" w:ascii="宋体" w:hAnsi="宋体" w:eastAsia="宋体" w:cs="宋体"/>
          <w:i w:val="0"/>
          <w:iCs w:val="0"/>
          <w:caps w:val="0"/>
          <w:color w:val="333333"/>
          <w:spacing w:val="0"/>
          <w:sz w:val="24"/>
          <w:szCs w:val="24"/>
          <w:bdr w:val="none" w:color="auto" w:sz="0" w:space="0"/>
          <w:shd w:val="clear" w:fill="FFFFFF"/>
        </w:rPr>
        <w:t>第三章  招聘单位和招聘工作人员违纪违规行为处理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（一）未按规定权限和程序核准（备案）招聘方案，擅自组织公开招聘的；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（二）设置与岗位无关的指向性或者限制性条件的；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（三）未按规定发布招聘公告的；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（四）招聘公告发布后，擅自变更招聘程序、岗位条件、招聘人数、考试考察方式等的；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（五）未按招聘条件进行资格审查的；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（六）未按规定组织体检的；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（七）未按规定公示拟聘用人员名单的；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（八）其他应当责令改正的违纪违规行为。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第十六条 招聘工作人员有下列行为之一的，由相关部门给予处分，并停止其继续参加当年及下一年度招聘工作：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（一）擅自提前考试开始时间、推迟考试结束时间及缩短考试时间的；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（二）擅自为应聘人员调换考场或者座位的；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（三）未准确记录考场情况及违纪违规行为，并造成一定影响的；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（四）未执行回避制度的；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（五）其他一般违纪违规行为。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第十七条 招聘工作人员有下列行为之一的，由相关部门给予处分，并将其调离招聘工作岗位，不得再从事招聘工作；构成犯罪的，依法追究刑事责任：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（一）指使、纵容他人作弊，或者在考试、考察、体检过程中参与作弊的；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（二）在保密期限内，泄露考试试题、面试评分要素等应当保密的信息的；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（三）擅自更改考试评分标准或者不按评分标准进行评卷的；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（四）监管不严，导致考场出现大面积作弊现象的；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（五）玩忽职守，造成不良影响的；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（六）其他严重违纪违规行为。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jc w:val="center"/>
      </w:pPr>
      <w:r>
        <w:rPr>
          <w:rStyle w:val="6"/>
          <w:rFonts w:hint="eastAsia" w:ascii="宋体" w:hAnsi="宋体" w:eastAsia="宋体" w:cs="宋体"/>
          <w:i w:val="0"/>
          <w:iCs w:val="0"/>
          <w:caps w:val="0"/>
          <w:color w:val="333333"/>
          <w:spacing w:val="0"/>
          <w:sz w:val="24"/>
          <w:szCs w:val="24"/>
          <w:bdr w:val="none" w:color="auto" w:sz="0" w:space="0"/>
          <w:shd w:val="clear" w:fill="FFFFFF"/>
        </w:rPr>
        <w:t>第四章  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对应聘人员违纪违规行为作出处理决定的，应当制作公开招聘违纪违规行为处理决定书，依法送达被处理的应聘人员。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第二十条 应聘人员对处理决定不服的，可以依法申请行政复议或者提起行政诉讼。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第二十一条 参与公开招聘的工作人员对因违纪违规行为受到处分不服的，可以依法申请复核或者提出申诉。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jc w:val="center"/>
      </w:pPr>
      <w:r>
        <w:rPr>
          <w:rStyle w:val="6"/>
          <w:rFonts w:hint="eastAsia" w:ascii="宋体" w:hAnsi="宋体" w:eastAsia="宋体" w:cs="宋体"/>
          <w:i w:val="0"/>
          <w:iCs w:val="0"/>
          <w:caps w:val="0"/>
          <w:color w:val="333333"/>
          <w:spacing w:val="0"/>
          <w:sz w:val="24"/>
          <w:szCs w:val="24"/>
          <w:bdr w:val="none" w:color="auto" w:sz="0" w:space="0"/>
          <w:shd w:val="clear" w:fill="FFFFFF"/>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第二十二条 本规定自2018年1月1日起施行。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ind w:left="0" w:right="0" w:firstLine="0"/>
        <w:jc w:val="center"/>
        <w:rPr>
          <w:rFonts w:hint="eastAsia" w:ascii="宋体" w:hAnsi="宋体" w:eastAsia="宋体" w:cs="宋体"/>
          <w:i w:val="0"/>
          <w:iCs w:val="0"/>
          <w:caps w:val="0"/>
          <w:color w:val="666666"/>
          <w:spacing w:val="0"/>
          <w:sz w:val="18"/>
          <w:szCs w:val="1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792D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2023-08-29T07:21:29Z</dcterms:created>
  <dc:creator>SX-T</dc:creator>
  <cp:lastModifiedBy>SX-T</cp:lastModifiedBy>
  <dcterms:modified xsi:type="dcterms:W3CDTF">2023-08-29T07:21:49Z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8ECF995D01D24DABA43796864D5523AA_12</vt:lpwstr>
  </property>
</Properties>
</file>