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 w:val="36"/>
          <w:szCs w:val="36"/>
          <w:shd w:val="clear" w:color="auto" w:fill="FFFFFF"/>
        </w:rPr>
        <w:t>石家庄二中教育集团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 w:val="36"/>
          <w:szCs w:val="36"/>
          <w:shd w:val="clear" w:color="auto" w:fill="FFFFFF"/>
        </w:rPr>
        <w:t>石家庄市第四十八中学（市第二中学初中部）</w:t>
      </w:r>
    </w:p>
    <w:p>
      <w:pPr>
        <w:spacing w:line="360" w:lineRule="auto"/>
        <w:jc w:val="center"/>
        <w:rPr>
          <w:rFonts w:ascii="Microsoft YaHei UI" w:hAnsi="Microsoft YaHei UI" w:eastAsia="Microsoft YaHei UI" w:cs="Microsoft YaHei UI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color="auto" w:fill="FFFFFF"/>
        </w:rPr>
        <w:t>2024届部属师范院校公费师范生选聘公告</w:t>
      </w:r>
    </w:p>
    <w:p>
      <w:r>
        <w:rPr>
          <w:rFonts w:hint="eastAsia"/>
        </w:rPr>
        <w:t xml:space="preserve">    </w:t>
      </w:r>
    </w:p>
    <w:p>
      <w:r>
        <w:rPr>
          <w:rFonts w:ascii="宋体" w:hAnsi="宋体"/>
          <w:sz w:val="24"/>
        </w:rPr>
        <w:drawing>
          <wp:inline distT="0" distB="0" distL="0" distR="0">
            <wp:extent cx="6087110" cy="3427095"/>
            <wp:effectExtent l="0" t="0" r="8890" b="1905"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3427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石家庄二中始建于1948年9月，是河北省首批办好的重点中学，河北省对外开放窗口学校。先后获得“全国文明单位”“全国教育系统先进集体” “全国德育先进校”“全国体育传统项目先进学校” “全国航空特色学校 ”等几十项国家、省、市级荣誉称号。学校先后被北京大学、清华大学等几十所985、211、双一流高校命名为“优秀生源基地”。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石家庄市第四十八中学，前身为石家庄二中初中部，一直为石家庄二中教育集团的优质生源基地。2009年，经石家庄市政府批准，转制为民办完全中学。2015年9月，初中三个年级近5000名师生入住新校区。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学校占地面积93400平方米，总建筑面积85785平方米，绿地面积占35.5%。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2022年，学校改制为市属公办学校，正式命名为石家庄市第四十八中学（市第二中学初中部），是一所全寄宿制初级中学。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sz w:val="24"/>
        </w:rPr>
        <w:t>转为公办学校后，师资需要充实</w:t>
      </w:r>
      <w:r>
        <w:rPr>
          <w:rFonts w:hint="eastAsia"/>
          <w:sz w:val="24"/>
        </w:rPr>
        <w:t>，现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面向部属师范院校招聘2024届公费师范毕业生，</w:t>
      </w:r>
      <w:r>
        <w:rPr>
          <w:rFonts w:hint="eastAsia"/>
          <w:sz w:val="24"/>
        </w:rPr>
        <w:t>带</w:t>
      </w:r>
      <w:r>
        <w:rPr>
          <w:rFonts w:hint="eastAsia" w:ascii="宋体" w:hAnsi="宋体"/>
          <w:sz w:val="24"/>
        </w:rPr>
        <w:t>编</w:t>
      </w:r>
      <w:r>
        <w:rPr>
          <w:rFonts w:hint="eastAsia"/>
          <w:sz w:val="24"/>
        </w:rPr>
        <w:t>入职上岗。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招聘学科及人数：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语文1人、英语1人、历史1人、地理1人、体育与健康1人、数学3人、道德与法治3人。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选聘对象和条件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1.2024届公费师范毕业生，任教学科相关专业</w:t>
      </w:r>
      <w:r>
        <w:rPr>
          <w:rFonts w:hint="eastAsia" w:ascii="宋体" w:hAnsi="宋体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2.具有相应学段和对应学科的教师资格证书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3.具有普通话二级乙等及以上水平证书，其中语文教师需具有二级甲等及以上水平证书</w:t>
      </w:r>
      <w:r>
        <w:rPr>
          <w:rFonts w:hint="eastAsia" w:ascii="宋体" w:hAnsi="宋体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薪资待遇及相关福利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按国家规定享受全额事业单位待遇。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工会组织多种社团活动，愉悦身心。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教师子女上学不但享有本校优惠，集团小学到高中也均享受优惠政策</w:t>
      </w:r>
      <w:r>
        <w:rPr>
          <w:rFonts w:hint="eastAsia" w:ascii="宋体" w:hAnsi="宋体"/>
          <w:sz w:val="24"/>
        </w:rPr>
        <w:t>。</w:t>
      </w:r>
    </w:p>
    <w:p>
      <w:pPr>
        <w:pStyle w:val="6"/>
        <w:widowControl/>
        <w:spacing w:beforeAutospacing="0" w:afterAutospacing="0"/>
      </w:pPr>
    </w:p>
    <w:p>
      <w:pPr>
        <w:pStyle w:val="6"/>
        <w:widowControl/>
        <w:spacing w:beforeAutospacing="0" w:afterAutospacing="0"/>
        <w:jc w:val="center"/>
        <w:rPr>
          <w:sz w:val="28"/>
          <w:szCs w:val="28"/>
        </w:rPr>
      </w:pPr>
      <w:r>
        <w:rPr>
          <w:rStyle w:val="9"/>
          <w:sz w:val="28"/>
          <w:szCs w:val="28"/>
        </w:rPr>
        <w:t>应聘须知</w:t>
      </w:r>
    </w:p>
    <w:p>
      <w:pPr>
        <w:pStyle w:val="6"/>
        <w:widowControl/>
        <w:spacing w:beforeAutospacing="0" w:afterAutospacing="0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</w:pPr>
      <w:r>
        <w:rPr>
          <w:rFonts w:hint="eastAsia" w:ascii="宋体" w:hAnsi="宋体"/>
        </w:rPr>
        <w:t>我校将于近期组织招聘，有意向者请扫码登记，填写个人信息，上传简历。</w:t>
      </w:r>
      <w:r>
        <w:t>后续安排</w:t>
      </w:r>
      <w:r>
        <w:rPr>
          <w:rFonts w:hint="eastAsia"/>
          <w:lang w:eastAsia="zh-CN"/>
        </w:rPr>
        <w:t>学校</w:t>
      </w:r>
      <w:r>
        <w:t>会以</w:t>
      </w:r>
      <w:r>
        <w:rPr>
          <w:rFonts w:hint="eastAsia"/>
        </w:rPr>
        <w:t>电话</w:t>
      </w:r>
      <w:r>
        <w:t>方式通知</w:t>
      </w:r>
      <w:r>
        <w:rPr>
          <w:rFonts w:hint="eastAsia"/>
          <w:lang w:eastAsia="zh-CN"/>
        </w:rPr>
        <w:t>，请</w:t>
      </w:r>
      <w:r>
        <w:t>注意</w:t>
      </w:r>
      <w:r>
        <w:rPr>
          <w:rFonts w:hint="eastAsia"/>
        </w:rPr>
        <w:t>保持电话畅通</w:t>
      </w:r>
      <w: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1.咨询电话：</w:t>
      </w:r>
      <w:r>
        <w:rPr>
          <w:rFonts w:hint="default" w:hAnsi="宋体"/>
          <w:kern w:val="0"/>
          <w:sz w:val="24"/>
          <w:shd w:val="clear" w:color="auto" w:fill="FFFFFF"/>
          <w:lang w:val="en-US"/>
        </w:rPr>
        <w:t>0311-82111688    0311-82111700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shd w:val="clear" w:color="auto" w:fill="FFFFFF"/>
        </w:rPr>
        <w:t>2.联系人：</w:t>
      </w:r>
      <w:r>
        <w:rPr>
          <w:rFonts w:hint="default" w:ascii="宋体" w:hAnsi="宋体"/>
          <w:kern w:val="0"/>
          <w:sz w:val="24"/>
          <w:shd w:val="clear" w:color="auto" w:fill="FFFFFF"/>
          <w:lang w:val="en-US"/>
        </w:rPr>
        <w:t>韩老师13032616167  王老师15</w:t>
      </w:r>
      <w:r>
        <w:rPr>
          <w:rFonts w:hint="eastAsia" w:ascii="宋体" w:hAnsi="宋体"/>
          <w:kern w:val="0"/>
          <w:sz w:val="24"/>
          <w:shd w:val="clear" w:color="auto" w:fill="FFFFFF"/>
          <w:lang w:val="en-US" w:eastAsia="zh-CN"/>
        </w:rPr>
        <w:t>230869068</w:t>
      </w:r>
    </w:p>
    <w:p>
      <w:pPr>
        <w:pStyle w:val="6"/>
        <w:widowControl/>
        <w:spacing w:beforeAutospacing="0" w:afterAutospacing="0" w:line="360" w:lineRule="auto"/>
        <w:rPr>
          <w:rFonts w:ascii="宋体" w:hAnsi="宋体"/>
        </w:rPr>
      </w:pPr>
    </w:p>
    <w:p>
      <w:pPr>
        <w:pStyle w:val="6"/>
        <w:widowControl/>
        <w:spacing w:beforeAutospacing="0" w:afterAutospacing="0"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3338830" cy="3879850"/>
            <wp:effectExtent l="0" t="0" r="13970" b="6350"/>
            <wp:docPr id="1027" name="图片 9" descr="d327c896188cec2eaf1508b9a11f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9" descr="d327c896188cec2eaf1508b9a11f16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这里有优质的教学环境和</w:t>
      </w:r>
      <w:r>
        <w:rPr>
          <w:rFonts w:hint="eastAsia" w:ascii="宋体" w:hAnsi="宋体"/>
          <w:sz w:val="24"/>
          <w:lang w:eastAsia="zh-CN"/>
        </w:rPr>
        <w:t>丰</w:t>
      </w:r>
      <w:r>
        <w:rPr>
          <w:rFonts w:hint="eastAsia" w:ascii="宋体" w:hAnsi="宋体"/>
          <w:sz w:val="24"/>
        </w:rPr>
        <w:t>富多彩的学生活动。学校坚持全课程理念，全方位、全员、全程，三全育人，我们关注素养，课程育人。除国家课程外，学校还开设了特色课程、校本课程和社团课程。这些课程可以发挥教师的个性和特长，让学生在教师的特色课程中全面发展，在课程引领下，我校培养了一批又一批懂礼仪、讲卫生、爱运动、善交流、乐读书、能书写、会器乐、好歌唱的“八好少年”。</w:t>
      </w:r>
    </w:p>
    <w:p>
      <w:pPr>
        <w:spacing w:line="360" w:lineRule="auto"/>
        <w:jc w:val="center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2"/>
          <w:szCs w:val="22"/>
        </w:rPr>
        <w:drawing>
          <wp:inline distT="0" distB="0" distL="0" distR="0">
            <wp:extent cx="2874010" cy="1941195"/>
            <wp:effectExtent l="0" t="0" r="2540" b="1905"/>
            <wp:docPr id="1028" name="图片 26" descr="222_4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6" descr="222_471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drawing>
          <wp:inline distT="0" distB="0" distL="0" distR="0">
            <wp:extent cx="2680970" cy="1958975"/>
            <wp:effectExtent l="0" t="0" r="5080" b="2540"/>
            <wp:docPr id="1029" name="图片 27" descr="1558f1ece82ef534647bd41c52eb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7" descr="1558f1ece82ef534647bd41c52eb06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95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512"/>
        </w:tabs>
        <w:jc w:val="left"/>
      </w:pPr>
      <w:r>
        <w:rPr>
          <w:rFonts w:hint="eastAsia"/>
        </w:rPr>
        <w:tab/>
      </w: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/>
        </w:rPr>
        <w:drawing>
          <wp:inline distT="0" distB="0" distL="0" distR="0">
            <wp:extent cx="2609850" cy="1981200"/>
            <wp:effectExtent l="0" t="0" r="0" b="18415"/>
            <wp:docPr id="1030" name="图片 9" descr="c3394e311c58703753f918f3b022f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9" descr="c3394e311c58703753f918f3b022fd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8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45130" cy="2007235"/>
            <wp:effectExtent l="0" t="0" r="7620" b="12065"/>
            <wp:docPr id="1031" name="图片 18" descr="placingpicture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8" descr="placingpictureplaceholder"/>
                    <pic:cNvPicPr/>
                  </pic:nvPicPr>
                  <pic:blipFill>
                    <a:blip r:embed="rId9" cstate="print"/>
                    <a:srcRect t="13592" b="13592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/>
          <w:sz w:val="22"/>
          <w:szCs w:val="22"/>
        </w:rPr>
        <w:t xml:space="preserve">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学校食宿环境优越，教师单身公寓为三人标间，有专属的教工餐厅，老师们工作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生活非常便捷。学校还有多彩的工会活动给你惊喜与温暖。你能在采摘中体会到劳动的快乐，亲近自然，放松身心；你能在趣味运动会上体验到相互帮助，相互合作的团队精神；集体婚礼让全校见证你们浪漫的爱情，让你体验难忘的婚礼仪式；感恩回馈家属活动不仅给你惊喜，还会将温暖送到你的家人心里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学校有丰富的教科研活动，带你进步与提升。学科周、校本课、青蓝师徒、外出学习、深度教研等一系列活动为你搭建发展平台，助你快速成长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针对本校不同教龄的老师，学校开展“朝阳工程”、“青蓝工程”、“名师工程”和“卓越工程”四个工程，明晰教师成长路径，促进你专业成长；教师节表彰大会，给你最大的鼓励与肯定，成就每一个努力奋斗与辛勤付出的自己。</w:t>
      </w:r>
    </w:p>
    <w:p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石家庄市第四十八中学（市第二中学初中部）期待招聘身心好、品行好、专业好、形象好、才学好的“五好”优秀教师，让我们一起引领助推青少年形成正确的世界观、人生观、价值观，牢记为</w:t>
      </w:r>
      <w:r>
        <w:rPr>
          <w:rFonts w:hint="eastAsia" w:ascii="宋体" w:hAnsi="宋体"/>
          <w:sz w:val="24"/>
          <w:lang w:eastAsia="zh-CN"/>
        </w:rPr>
        <w:t>党</w:t>
      </w:r>
      <w:r>
        <w:rPr>
          <w:rFonts w:hint="eastAsia" w:ascii="宋体" w:hAnsi="宋体"/>
          <w:sz w:val="24"/>
        </w:rPr>
        <w:t>育人、为</w:t>
      </w:r>
      <w:r>
        <w:rPr>
          <w:rFonts w:hint="eastAsia" w:ascii="宋体" w:hAnsi="宋体"/>
          <w:sz w:val="24"/>
          <w:lang w:eastAsia="zh-CN"/>
        </w:rPr>
        <w:t>国</w:t>
      </w:r>
      <w:r>
        <w:rPr>
          <w:rFonts w:hint="eastAsia" w:ascii="宋体" w:hAnsi="宋体"/>
          <w:sz w:val="24"/>
        </w:rPr>
        <w:t>育才</w:t>
      </w:r>
      <w:r>
        <w:rPr>
          <w:rFonts w:hint="eastAsia" w:ascii="宋体" w:hAnsi="宋体"/>
          <w:sz w:val="24"/>
          <w:lang w:eastAsia="zh-CN"/>
        </w:rPr>
        <w:t>的初心</w:t>
      </w:r>
      <w:r>
        <w:rPr>
          <w:rFonts w:hint="eastAsia" w:ascii="宋体" w:hAnsi="宋体"/>
          <w:sz w:val="24"/>
        </w:rPr>
        <w:t>使命，以德施教，实现教育强国。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pStyle w:val="6"/>
        <w:widowControl/>
        <w:spacing w:beforeAutospacing="0" w:afterAutospacing="0" w:line="360" w:lineRule="auto"/>
        <w:rPr>
          <w:rStyle w:val="9"/>
          <w:rFonts w:ascii="宋体" w:hAnsi="宋体"/>
          <w:sz w:val="28"/>
          <w:szCs w:val="28"/>
        </w:rPr>
      </w:pPr>
      <w:r>
        <w:rPr>
          <w:rStyle w:val="9"/>
          <w:rFonts w:hint="eastAsia" w:ascii="宋体" w:hAnsi="宋体"/>
          <w:sz w:val="28"/>
          <w:szCs w:val="28"/>
        </w:rPr>
        <w:drawing>
          <wp:inline distT="0" distB="0" distL="0" distR="0">
            <wp:extent cx="2992120" cy="1965960"/>
            <wp:effectExtent l="0" t="0" r="17780" b="15240"/>
            <wp:docPr id="1032" name="图片 20" descr="8134f456585538afdce88ce0b5d1b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20" descr="8134f456585538afdce88ce0b5d1b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/>
          <w:sz w:val="28"/>
          <w:szCs w:val="28"/>
        </w:rPr>
        <w:t xml:space="preserve"> </w:t>
      </w:r>
      <w:r>
        <w:rPr>
          <w:rStyle w:val="9"/>
          <w:rFonts w:hint="eastAsia" w:ascii="宋体" w:hAnsi="宋体"/>
          <w:sz w:val="28"/>
          <w:szCs w:val="28"/>
        </w:rPr>
        <w:drawing>
          <wp:inline distT="0" distB="0" distL="0" distR="0">
            <wp:extent cx="2760980" cy="1945640"/>
            <wp:effectExtent l="0" t="0" r="1270" b="16510"/>
            <wp:docPr id="1033" name="图片 28" descr="ff6195e8173879ddd2f3ac72c76e8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28" descr="ff6195e8173879ddd2f3ac72c76e8b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Style w:val="9"/>
          <w:rFonts w:hint="eastAsia" w:ascii="宋体" w:hAnsi="宋体"/>
          <w:sz w:val="28"/>
          <w:szCs w:val="28"/>
        </w:rPr>
        <w:drawing>
          <wp:inline distT="0" distB="0" distL="0" distR="0">
            <wp:extent cx="2872740" cy="2066925"/>
            <wp:effectExtent l="0" t="0" r="3810" b="9525"/>
            <wp:docPr id="1034" name="图片 32" descr="a94ddb3993319aee2e2d4ab27910f5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32" descr="a94ddb3993319aee2e2d4ab27910f5c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drawing>
          <wp:inline distT="0" distB="0" distL="0" distR="0">
            <wp:extent cx="2828290" cy="2013585"/>
            <wp:effectExtent l="0" t="0" r="10160" b="5715"/>
            <wp:docPr id="1035" name="图片 14" descr="d1866e84d0da8f57861787e06ea76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 descr="d1866e84d0da8f57861787e06ea764f"/>
                    <pic:cNvPicPr/>
                  </pic:nvPicPr>
                  <pic:blipFill>
                    <a:blip r:embed="rId13" cstate="print"/>
                    <a:srcRect l="13399" t="8099" r="5915" b="-774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Style w:val="9"/>
          <w:rFonts w:ascii="宋体" w:hAnsi="宋体"/>
          <w:sz w:val="28"/>
          <w:szCs w:val="28"/>
        </w:rPr>
      </w:pPr>
      <w:r>
        <w:rPr>
          <w:rStyle w:val="9"/>
          <w:rFonts w:hint="eastAsia" w:ascii="宋体" w:hAnsi="宋体"/>
          <w:sz w:val="28"/>
          <w:szCs w:val="28"/>
        </w:rPr>
        <w:drawing>
          <wp:inline distT="0" distB="0" distL="0" distR="0">
            <wp:extent cx="3050540" cy="2433955"/>
            <wp:effectExtent l="0" t="0" r="16510" b="4445"/>
            <wp:docPr id="1036" name="图片 4" descr="a4dc282d55a73ae82b678f58f45b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4" descr="a4dc282d55a73ae82b678f58f45b939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/>
          <w:sz w:val="28"/>
          <w:szCs w:val="28"/>
        </w:rPr>
        <w:drawing>
          <wp:inline distT="0" distB="0" distL="0" distR="0">
            <wp:extent cx="3072130" cy="2390775"/>
            <wp:effectExtent l="0" t="0" r="13970" b="9525"/>
            <wp:docPr id="1037" name="图片 5" descr="d594b73b8d65e728edd4166ff16b5c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5" descr="d594b73b8d65e728edd4166ff16b5c6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美丽的48中，等你来！</w:t>
      </w:r>
    </w:p>
    <w:p>
      <w:pPr>
        <w:pStyle w:val="6"/>
        <w:widowControl/>
        <w:spacing w:beforeAutospacing="0" w:afterAutospacing="0" w:line="360" w:lineRule="auto"/>
        <w:rPr>
          <w:rStyle w:val="9"/>
          <w:rFonts w:ascii="宋体" w:hAnsi="宋体"/>
          <w:sz w:val="28"/>
          <w:szCs w:val="28"/>
        </w:rPr>
      </w:pPr>
    </w:p>
    <w:sectPr>
      <w:pgSz w:w="11906" w:h="16838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WRhNzdkNDRjOGVmZTkwNTI3YTAwNjhkNjgwYTcifQ=="/>
  </w:docVars>
  <w:rsids>
    <w:rsidRoot w:val="00000000"/>
    <w:rsid w:val="03307093"/>
    <w:rsid w:val="402C3024"/>
    <w:rsid w:val="47E339CF"/>
    <w:rsid w:val="493B2B85"/>
    <w:rsid w:val="49AB0206"/>
    <w:rsid w:val="590A50FA"/>
    <w:rsid w:val="7A5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1354</Words>
  <Characters>1446</Characters>
  <Paragraphs>46</Paragraphs>
  <TotalTime>15</TotalTime>
  <ScaleCrop>false</ScaleCrop>
  <LinksUpToDate>false</LinksUpToDate>
  <CharactersWithSpaces>1470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2023-09-22T14:38:00Z</dcterms:created>
  <dc:creator>Administrator</dc:creator>
  <cp:lastModifiedBy>宁静致远</cp:lastModifiedBy>
  <cp:lastPrinted>2023-09-22T09:52:00Z</cp:lastPrinted>
  <dcterms:modified xsi:type="dcterms:W3CDTF">2023-09-23T09:11:48Z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495B96F725B24C98890F8438F06BB64A_13</vt:lpwstr>
  </property>
</Properties>
</file>