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附件1：文</w:t>
      </w:r>
      <w:r>
        <w:rPr>
          <w:rFonts w:hint="eastAsia" w:ascii="宋体" w:hAnsi="宋体"/>
          <w:b/>
          <w:color w:val="auto"/>
          <w:sz w:val="32"/>
          <w:szCs w:val="32"/>
        </w:rPr>
        <w:t>成县面向20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color w:val="auto"/>
          <w:sz w:val="32"/>
          <w:szCs w:val="32"/>
        </w:rPr>
        <w:t>届全日制普通高等院校毕业生公开招聘教师岗位一览表</w:t>
      </w:r>
    </w:p>
    <w:p>
      <w:pPr>
        <w:spacing w:line="560" w:lineRule="exact"/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tbl>
      <w:tblPr>
        <w:tblStyle w:val="5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72"/>
        <w:gridCol w:w="870"/>
        <w:gridCol w:w="3323"/>
        <w:gridCol w:w="1072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1.全日制普通高校研究生及以上学历、硕士及以上学位；2.具有相应教师资格证书（必须在2025年7月30日前取得相应教师资格证）；3.专业对口，以毕业证书上标注的专业名称为准。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分配到县城高中（职高）学校任教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1.全日制普通高校师范类本科及以上学历、学士及以上学位；2.具有相应教师资格证书（必须在2024年7月30日前取得相应教师资格证）；3.专业对口，以毕业证书上标注的专业名称为准。</w:t>
            </w:r>
          </w:p>
        </w:tc>
        <w:tc>
          <w:tcPr>
            <w:tcW w:w="1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普通高校师范类本科及以上学历、学士及以上学位；2.具有相应教师资格证书（必须在2024年7月30日前取得相应教师资格证，其中研究生必须在2025年7月30日前取得相应教师资格证）；3.专业对口，以毕业证书上标注的专业名称为准。</w:t>
            </w:r>
          </w:p>
        </w:tc>
        <w:tc>
          <w:tcPr>
            <w:tcW w:w="10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建筑工程造价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1.全日制普通高校本科及以上学历；2.具有相应教师资格证书（必须在2024年7月30日前取得相应教师资格证，其中研究生必须在2025年7月30日前取得相应教师资格证）；3.专业对口，（建筑：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本科学历专业：建设工程管理、工程管理、工程造价、工程造价管理、建筑工程教育；研究生学历专业：工程管理。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数字影像：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本科学历专业：摄影、数字影像设计、数字媒体设计、影视技术、影视摄影与制作、影视摄制、电视摄像、影视编导、电影学；研究生学历专业：电影学、电影制作学、电影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。以毕业证书上标注的专业名称为准。</w:t>
            </w:r>
            <w:bookmarkStart w:id="0" w:name="_GoBack"/>
            <w:bookmarkEnd w:id="0"/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分配到职业高中任教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1.全日制普通高校师范类本科及以上学历；2.具有相应教师资格证书（必须在2024年7月30日前取得相应教师资格证）；3.专业对口，以毕业证书上标注的专业名称或教师资格证书标注学科专业为准。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分配到学科紧缺的乡镇学校任教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（劳动合同制）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1.全日制普通高校师范类专科及以上学历；2.具有相应教师资格证书（必须在2024年7月30日前取得相应教师资格证）；3.专业对口，以毕业证书上标注的专业名称为准。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分配到紧缺的乡镇幼儿园任教</w:t>
            </w:r>
          </w:p>
        </w:tc>
      </w:tr>
    </w:tbl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rFonts w:hint="eastAsia" w:ascii="仿宋" w:hAnsi="仿宋" w:eastAsia="仿宋"/>
          <w:color w:val="auto"/>
        </w:rPr>
      </w:pPr>
    </w:p>
    <w:p>
      <w:pPr>
        <w:rPr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418" w:bottom="85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OGY4N2UzM2ViY2MxMTdhY2Y3YTUzYmU2NWM5NjkifQ=="/>
  </w:docVars>
  <w:rsids>
    <w:rsidRoot w:val="37C02847"/>
    <w:rsid w:val="02366BA2"/>
    <w:rsid w:val="05B5213C"/>
    <w:rsid w:val="06BA19E6"/>
    <w:rsid w:val="070B5FB8"/>
    <w:rsid w:val="095B2FA8"/>
    <w:rsid w:val="0BE6238B"/>
    <w:rsid w:val="10202FDE"/>
    <w:rsid w:val="14223654"/>
    <w:rsid w:val="16573A26"/>
    <w:rsid w:val="17C546FD"/>
    <w:rsid w:val="21831A3E"/>
    <w:rsid w:val="22301C0B"/>
    <w:rsid w:val="296D1BD6"/>
    <w:rsid w:val="2AD22F8B"/>
    <w:rsid w:val="2C0C4F76"/>
    <w:rsid w:val="2DA06DB2"/>
    <w:rsid w:val="31C233EC"/>
    <w:rsid w:val="35DE4BD9"/>
    <w:rsid w:val="35EB6440"/>
    <w:rsid w:val="37C02847"/>
    <w:rsid w:val="3C1F7445"/>
    <w:rsid w:val="3F256F12"/>
    <w:rsid w:val="422A61D9"/>
    <w:rsid w:val="4377147F"/>
    <w:rsid w:val="482057F5"/>
    <w:rsid w:val="49344D33"/>
    <w:rsid w:val="4B862417"/>
    <w:rsid w:val="4F697AE3"/>
    <w:rsid w:val="50083CEA"/>
    <w:rsid w:val="50520552"/>
    <w:rsid w:val="59E31069"/>
    <w:rsid w:val="5AA21D49"/>
    <w:rsid w:val="5B3133F1"/>
    <w:rsid w:val="5DC735B5"/>
    <w:rsid w:val="5DE542BA"/>
    <w:rsid w:val="62F5398A"/>
    <w:rsid w:val="634968DA"/>
    <w:rsid w:val="6627765D"/>
    <w:rsid w:val="664866B5"/>
    <w:rsid w:val="66F57E00"/>
    <w:rsid w:val="6BCF197D"/>
    <w:rsid w:val="70301CAF"/>
    <w:rsid w:val="71C67386"/>
    <w:rsid w:val="72C85825"/>
    <w:rsid w:val="7E205207"/>
    <w:rsid w:val="7F3953D6"/>
    <w:rsid w:val="7FA83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3804</Words>
  <Characters>4141</Characters>
  <Lines>0</Lines>
  <Paragraphs>0</Paragraphs>
  <TotalTime>0</TotalTime>
  <ScaleCrop>false</ScaleCrop>
  <LinksUpToDate>false</LinksUpToDate>
  <CharactersWithSpaces>4544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2019-11-11T15:01:00Z</dcterms:created>
  <dc:creator>Administrator</dc:creator>
  <cp:lastModifiedBy>木每梅</cp:lastModifiedBy>
  <cp:lastPrinted>2023-10-31T09:23:00Z</cp:lastPrinted>
  <dcterms:modified xsi:type="dcterms:W3CDTF">2023-10-31T09:27:34Z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875F768FB5D74BFEA8272E3C33790EF6_13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