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附件: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技能测试</w:t>
      </w:r>
      <w:r>
        <w:rPr>
          <w:rFonts w:hint="eastAsia" w:ascii="黑体" w:hAnsi="黑体" w:eastAsia="黑体"/>
          <w:sz w:val="36"/>
          <w:szCs w:val="36"/>
        </w:rPr>
        <w:t>考生须知</w:t>
      </w:r>
    </w:p>
    <w:bookmarkEnd w:id="0"/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1.考生必须服从工作人员的管理，配合工作人员核实身份、抽签和引导。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2.进入候考室后，不得擅自离开候考室，上洗手间必须先报告工作人员。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3.候考期间不得与外界联系，必须关闭手机等通讯工具，交工作人员统一保管，如果出现使用通讯工具对外联系者，取消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4.每位考生根据自己的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抽签序号由工作人员引导进入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测试场所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。随身携带的其他物品，考前一律主动交给工作人员统一保管。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.考生在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过程中均不准以书面或口头的形式透露个人信息，否则取消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资格。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完毕后立即离开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测试区域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.考生必须认真执行回避制度，进入候考、试场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eastAsia="zh-CN"/>
        </w:rPr>
        <w:t>等场所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后，如发现与考官或工作人员有亲属关系的，应立即向工作人员报告。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.对违反上述</w:t>
      </w:r>
      <w:r>
        <w:rPr>
          <w:rFonts w:hint="default" w:ascii="仿宋" w:hAnsi="仿宋" w:eastAsia="仿宋" w:cs="Tahoma"/>
          <w:color w:val="000000"/>
          <w:kern w:val="0"/>
          <w:sz w:val="32"/>
          <w:szCs w:val="32"/>
          <w:highlight w:val="none"/>
        </w:rPr>
        <w:t>技能测试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highlight w:val="none"/>
        </w:rPr>
        <w:t>规定、扰乱考场秩序的考生，将严肃处理，直至取消录用资格。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WRkMGJlNGExZGRkNmQyYjdlNDc2OTY4NWIzY2QifQ=="/>
  </w:docVars>
  <w:rsids>
    <w:rsidRoot w:val="00000000"/>
    <w:rsid w:val="063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2024-03-19T00:21:55Z</dcterms:created>
  <dc:creator>admin</dc:creator>
  <cp:lastModifiedBy>红雨滴</cp:lastModifiedBy>
  <dcterms:modified xsi:type="dcterms:W3CDTF">2024-03-19T00:22:09Z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16181D41D21E44D4B7EAE094C1937E49_12</vt:lpwstr>
  </property>
</Properties>
</file>