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rPr>
          <w:rStyle w:val="5"/>
          <w:rFonts w:hint="default" w:eastAsia="宋体"/>
          <w:b/>
          <w:i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hint="eastAsia"/>
          <w:b/>
          <w:i w:val="0"/>
          <w:spacing w:val="0"/>
          <w:w w:val="100"/>
          <w:kern w:val="2"/>
          <w:sz w:val="21"/>
          <w:szCs w:val="21"/>
          <w:lang w:val="en-US" w:eastAsia="zh-CN" w:bidi="ar-SA"/>
        </w:rPr>
        <w:t>附件4</w:t>
      </w:r>
      <w:bookmarkStart w:id="0" w:name="_GoBack"/>
      <w:bookmarkEnd w:id="0"/>
      <w:r>
        <w:rPr>
          <w:rStyle w:val="5"/>
          <w:rFonts w:hint="eastAsia"/>
          <w:b/>
          <w:i w:val="0"/>
          <w:spacing w:val="0"/>
          <w:w w:val="100"/>
          <w:kern w:val="2"/>
          <w:sz w:val="21"/>
          <w:szCs w:val="21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eastAsia="宋体"/>
          <w:b/>
          <w:i w:val="0"/>
          <w:spacing w:val="0"/>
          <w:w w:val="100"/>
          <w:kern w:val="2"/>
          <w:sz w:val="36"/>
          <w:szCs w:val="36"/>
          <w:lang w:val="en-US" w:eastAsia="zh-CN" w:bidi="ar-SA"/>
        </w:rPr>
        <w:drawing>
          <wp:inline distT="0" distB="0" distL="0" distR="0">
            <wp:extent cx="2400300" cy="520700"/>
            <wp:effectExtent l="0" t="0" r="0" b="0"/>
            <wp:docPr id="1" name="_x0000_i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广东省惠东县人民医院（三级综合医院）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广东医科大学附属惠东医院  广东省高等医学院校教学医院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招聘体检流程及注意事项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（</w:t>
      </w:r>
      <w:r>
        <w:rPr>
          <w:rStyle w:val="5"/>
          <w:rFonts w:ascii="新宋体" w:hAnsi="新宋体" w:eastAsia="新宋体" w:cs="Times New Roman"/>
          <w:b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温馨提示：请印发参检人员详尽阅读、</w:t>
      </w:r>
      <w:r>
        <w:rPr>
          <w:rStyle w:val="5"/>
          <w:rFonts w:ascii="新宋体" w:hAnsi="新宋体" w:eastAsia="新宋体" w:cs="Times New Roman"/>
          <w:b w:val="0"/>
          <w:bCs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720" w:hanging="720"/>
        <w:jc w:val="both"/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体检地点：惠东县平山街道环城南路（新车站往白花方向800米处）惠东县人民医院新院门诊大楼2楼体检中心。</w:t>
      </w:r>
    </w:p>
    <w:p>
      <w:pPr>
        <w:snapToGrid/>
        <w:spacing w:before="0" w:beforeAutospacing="0" w:after="0" w:afterAutospacing="0" w:line="240" w:lineRule="auto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2、  体检报到：报到时间7：00到体检中心处。请注意携带本人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有效身份证明、近期照片一张，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（实名制体检，非本人不予受理，</w:t>
      </w:r>
      <w:r>
        <w:rPr>
          <w:rStyle w:val="5"/>
          <w:rFonts w:ascii="新宋体" w:hAnsi="新宋体" w:eastAsia="新宋体"/>
          <w:b w:val="0"/>
          <w:i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仅限身份证、社保证、驾驶证）。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3、  体检前3天忌酒、限高蛋白饮食，避免使用对肝肾功能有影响的药。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6、  体检当天不宜穿戴首饰及携带贵重物品，女性穿运动内衣。近视人员请佩戴眼镜，但不能佩戴隐形眼镜。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7、  体检当天早晨应空腹8~10小时以上（不吃宵夜和早餐）。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8、  Ｂ超检查请于晨起后留尿（憋尿），否则需等候较长时间，体检报告均由体检中心收取并由专业医师作总结，个人不要自取报告。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  <w:rPr>
          <w:rFonts w:eastAsia="宋体"/>
          <w:b/>
          <w:i w:val="0"/>
          <w:spacing w:val="0"/>
          <w:w w:val="100"/>
          <w:sz w:val="28"/>
        </w:rPr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9、  进食早餐应在抽血及Ｂ超检查后，因为进食会影响体检结果准确性。</w:t>
      </w:r>
    </w:p>
    <w:p>
      <w:pPr>
        <w:snapToGrid/>
        <w:spacing w:before="0" w:beforeAutospacing="0" w:after="0" w:afterAutospacing="0" w:line="240" w:lineRule="auto"/>
        <w:ind w:left="703" w:hanging="703"/>
        <w:jc w:val="both"/>
      </w:pP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10、 体检基本流程：体检中心入口大厅签到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出示本人有效身份证件（实名制体检，非本人不予受理）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→抽签→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领取体检项目表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　抽血化验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测血压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身高体重（BMI）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Ｂ超检查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心电图检查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→X线→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小便检查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其他项目检查（体检表：内科203房、外科204房、五官科202房）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交还绿色指引单及体检表到专职刘护士处</w:t>
      </w:r>
      <w:r>
        <w:rPr>
          <w:rStyle w:val="5"/>
          <w:rFonts w:ascii="新宋体" w:hAnsi="新宋体" w:eastAsia="新宋体"/>
          <w:b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→</w:t>
      </w:r>
      <w:r>
        <w:rPr>
          <w:rStyle w:val="5"/>
          <w:rFonts w:ascii="新宋体" w:hAnsi="新宋体" w:eastAsia="新宋体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</w:rPr>
        <w:t>体检全程完毕，祝您健康愉快！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rPr>
        <w:rStyle w:val="7"/>
        <w:rFonts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rPr>
        <w:rStyle w:val="5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rPr>
        <w:rStyle w:val="7"/>
        <w:rFonts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rPr>
        <w:rStyle w:val="5"/>
        <w:rFonts w:eastAsia="宋体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7786A"/>
    <w:multiLevelType w:val="multilevel"/>
    <w:tmpl w:val="5217786A"/>
    <w:lvl w:ilvl="0" w:tentative="0">
      <w:start w:val="1"/>
      <w:numFmt w:val="decimal"/>
      <w:lvlText w:val="%1、"/>
      <w:lvlJc w:val="left"/>
      <w:pPr>
        <w:widowControl/>
        <w:ind w:left="720" w:hanging="720"/>
      </w:pPr>
      <w:rPr>
        <w:rStyle w:val="5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</w:pPr>
      <w:rPr>
        <w:rStyle w:val="5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</w:pPr>
      <w:rPr>
        <w:rStyle w:val="5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</w:pPr>
      <w:rPr>
        <w:rStyle w:val="5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</w:pPr>
      <w:rPr>
        <w:rStyle w:val="5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</w:pPr>
      <w:rPr>
        <w:rStyle w:val="5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</w:pPr>
      <w:rPr>
        <w:rStyle w:val="5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</w:pPr>
      <w:rPr>
        <w:rStyle w:val="5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</w:pPr>
      <w:rPr>
        <w:rStyle w:val="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D9A"/>
    <w:rsid w:val="00245219"/>
    <w:rsid w:val="002A4990"/>
    <w:rsid w:val="00300085"/>
    <w:rsid w:val="003B6A7A"/>
    <w:rsid w:val="003C0FEA"/>
    <w:rsid w:val="004412CE"/>
    <w:rsid w:val="00451748"/>
    <w:rsid w:val="004650F2"/>
    <w:rsid w:val="005D1AAE"/>
    <w:rsid w:val="005F411F"/>
    <w:rsid w:val="00631F0A"/>
    <w:rsid w:val="006356AB"/>
    <w:rsid w:val="006C6137"/>
    <w:rsid w:val="006C755B"/>
    <w:rsid w:val="006F125B"/>
    <w:rsid w:val="00736AD7"/>
    <w:rsid w:val="00762B63"/>
    <w:rsid w:val="00791A0B"/>
    <w:rsid w:val="007B5980"/>
    <w:rsid w:val="008629B5"/>
    <w:rsid w:val="00941AFB"/>
    <w:rsid w:val="00954280"/>
    <w:rsid w:val="009D23A0"/>
    <w:rsid w:val="00AC5E86"/>
    <w:rsid w:val="00BE2DD5"/>
    <w:rsid w:val="00BE51B6"/>
    <w:rsid w:val="00BF74FB"/>
    <w:rsid w:val="00CE6DF0"/>
    <w:rsid w:val="00D91359"/>
    <w:rsid w:val="00E46745"/>
    <w:rsid w:val="00F470BC"/>
    <w:rsid w:val="00F70A96"/>
    <w:rsid w:val="00FA4CF3"/>
    <w:rsid w:val="00FC77A3"/>
    <w:rsid w:val="00FE3733"/>
    <w:rsid w:val="2E7651C0"/>
    <w:rsid w:val="2FC8711A"/>
    <w:rsid w:val="7F7A0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uiPriority w:val="0"/>
  </w:style>
  <w:style w:type="character" w:customStyle="1" w:styleId="7">
    <w:name w:val="PageNumber"/>
    <w:basedOn w:val="5"/>
    <w:link w:val="1"/>
    <w:qFormat/>
    <w:uiPriority w:val="0"/>
  </w:style>
  <w:style w:type="paragraph" w:customStyle="1" w:styleId="8">
    <w:name w:val="Acetate"/>
    <w:basedOn w:val="1"/>
    <w:semiHidden/>
    <w:qFormat/>
    <w:uiPriority w:val="0"/>
    <w:pPr>
      <w:jc w:val="both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2024-03-29T01:22:00Z</dcterms:created>
  <dc:creator>奇</dc:creator>
  <cp:lastModifiedBy>奇</cp:lastModifiedBy>
  <cp:lastPrinted>2024-03-29T02:06:04Z</cp:lastPrinted>
  <dcterms:modified xsi:type="dcterms:W3CDTF">2024-03-29T02:07:38Z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D591AF02CC4947CD9E2E19950099985B</vt:lpwstr>
  </property>
</Properties>
</file>