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F602F">
      <w:pPr>
        <w:spacing w:line="580" w:lineRule="exact"/>
        <w:jc w:val="left"/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附件3</w:t>
      </w:r>
    </w:p>
    <w:p w14:paraId="1DA4DE22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</w:p>
    <w:p w14:paraId="2A0F887B">
      <w:pPr>
        <w:keepNext w:val="0"/>
        <w:keepLines w:val="0"/>
        <w:widowControl w:val="0"/>
        <w:suppressLineNumbers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宋体" w:eastAsia="方正小标宋简体" w:cs="方正小标宋简体"/>
          <w:color w:val="000000"/>
          <w:sz w:val="44"/>
          <w:szCs w:val="44"/>
          <w:lang w:val="en-US"/>
        </w:rPr>
      </w:pPr>
      <w:r>
        <w:rPr>
          <w:rFonts w:hint="eastAsia" w:ascii="方正小标宋简体" w:hAnsi="宋体" w:eastAsia="方正小标宋简体" w:cs="方正小标宋简体"/>
          <w:color w:val="000000"/>
          <w:kern w:val="2"/>
          <w:sz w:val="44"/>
          <w:szCs w:val="44"/>
          <w:lang w:val="en-US" w:eastAsia="zh-CN" w:bidi="ar"/>
        </w:rPr>
        <w:t>宜宾市事业单位公开招聘工作人员笔试</w:t>
      </w:r>
    </w:p>
    <w:p w14:paraId="1DFB0408">
      <w:pPr>
        <w:widowControl/>
        <w:spacing w:line="560" w:lineRule="exact"/>
        <w:jc w:val="center"/>
        <w:rPr>
          <w:rFonts w:ascii="Times New Roman" w:hAnsi="Times New Roman" w:eastAsia="方正小标宋简体"/>
          <w:kern w:val="0"/>
          <w:sz w:val="36"/>
          <w:szCs w:val="36"/>
          <w:lang w:bidi="ar"/>
        </w:rPr>
      </w:pPr>
      <w:r>
        <w:rPr>
          <w:rFonts w:hint="eastAsia" w:ascii="方正小标宋简体" w:hAnsi="Calibri" w:eastAsia="方正小标宋简体" w:cs="Times New Roman"/>
          <w:kern w:val="2"/>
          <w:sz w:val="44"/>
          <w:szCs w:val="44"/>
          <w:lang w:bidi="ar"/>
        </w:rPr>
        <w:t>职业能力测试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科目考试</w:t>
      </w:r>
      <w:r>
        <w:rPr>
          <w:rFonts w:hint="eastAsia" w:ascii="方正小标宋简体" w:eastAsia="方正小标宋简体"/>
          <w:sz w:val="44"/>
          <w:szCs w:val="44"/>
        </w:rPr>
        <w:t>大纲</w:t>
      </w:r>
    </w:p>
    <w:p w14:paraId="22FBB330">
      <w:pPr>
        <w:spacing w:line="600" w:lineRule="exact"/>
        <w:jc w:val="center"/>
        <w:rPr>
          <w:rFonts w:ascii="Times New Roman" w:hAnsi="Times New Roman" w:eastAsia="方正楷体简体"/>
          <w:sz w:val="28"/>
          <w:szCs w:val="28"/>
        </w:rPr>
      </w:pPr>
      <w:r>
        <w:rPr>
          <w:rFonts w:ascii="Times New Roman" w:hAnsi="Times New Roman" w:eastAsia="方正楷体简体"/>
          <w:sz w:val="28"/>
          <w:szCs w:val="28"/>
        </w:rPr>
        <w:t>（2024年修订）</w:t>
      </w:r>
    </w:p>
    <w:p w14:paraId="4CA8CCEE">
      <w:pPr>
        <w:spacing w:line="580" w:lineRule="exact"/>
        <w:ind w:firstLine="640" w:firstLineChars="200"/>
        <w:rPr>
          <w:rFonts w:hint="eastAsia"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一、考试说明</w:t>
      </w:r>
    </w:p>
    <w:p w14:paraId="2CB076A6">
      <w:pPr>
        <w:spacing w:line="500" w:lineRule="exact"/>
        <w:ind w:firstLine="640" w:firstLineChars="200"/>
        <w:rPr>
          <w:rFonts w:hint="eastAsia" w:ascii="仿宋_GB2312" w:hAnsi="宋体" w:eastAsia="仿宋_GB2312" w:cs="仿宋_GB2312"/>
          <w:color w:val="000000"/>
          <w:sz w:val="32"/>
          <w:szCs w:val="32"/>
          <w:lang w:bidi="ar"/>
        </w:rPr>
      </w:pPr>
      <w:r>
        <w:rPr>
          <w:rFonts w:hint="eastAsia" w:ascii="仿宋_GB2312" w:hAnsi="宋体" w:eastAsia="仿宋_GB2312" w:cs="仿宋_GB2312"/>
          <w:color w:val="000000"/>
          <w:sz w:val="32"/>
          <w:szCs w:val="32"/>
          <w:lang w:bidi="ar"/>
        </w:rPr>
        <w:t>《职业能力测试》总分100分，全部为客观试题，题型均为单项选择题，由数量关系、言语理解与表达、判断推理和资料分析四部分组成。</w:t>
      </w:r>
    </w:p>
    <w:p w14:paraId="14D05EE9">
      <w:pPr>
        <w:spacing w:line="580" w:lineRule="exact"/>
        <w:ind w:firstLine="640" w:firstLineChars="200"/>
        <w:rPr>
          <w:rFonts w:hint="eastAsia"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二、考试结构</w:t>
      </w:r>
    </w:p>
    <w:p w14:paraId="46549E81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（一）数量关系</w:t>
      </w:r>
    </w:p>
    <w:p w14:paraId="3DD5E682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数量关系题目一般有：</w:t>
      </w:r>
    </w:p>
    <w:p w14:paraId="6609260A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数字推理。给一个数列，但其中缺少一项，要求仔细观察这个数列各数字之间的关系，找出其中的排列规律，然后从四个供选择的答案中选出最合适、合理的一个，来填补空缺项，使之符合原数列的排列规律。</w:t>
      </w:r>
    </w:p>
    <w:p w14:paraId="604615B2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数学运算。主要考察解决四则运算问题的能力。在这种题型中，每道试题中呈现一道算术式子，或者是表述数量关系的一段文字，要求考生迅速、准确地计算出答案。</w:t>
      </w:r>
    </w:p>
    <w:p w14:paraId="1B950E20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（二）言语理解与表达</w:t>
      </w:r>
    </w:p>
    <w:p w14:paraId="61D3E364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言语理解与表达着重考察考生对语言文字的综合分析能力。涉及到词语运用、句子表达、阅读理解与运用等文字方面。其题型一般有：</w:t>
      </w:r>
    </w:p>
    <w:p w14:paraId="31F45486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选词填空。这种题型先呈现一个句子，在某些关键词的地方留出空位，要求从题后所给的四个词中选出一个词填入句中，从而使句子的意思表达得最准确、最连贯、最完整。</w:t>
      </w:r>
    </w:p>
    <w:p w14:paraId="25B0485A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语句表达。主要考察考生对语气、语序、语法结构等在言语表达中所起作用的理解程度。</w:t>
      </w:r>
    </w:p>
    <w:p w14:paraId="1104EA58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阅读理解。主要考察考生运用自己的知识和经验对言语材料的语法、语义、修辞所提供的线索进行一定的分析、综合和推理。</w:t>
      </w:r>
    </w:p>
    <w:p w14:paraId="3CA7B6C6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（三）判断推理</w:t>
      </w:r>
    </w:p>
    <w:p w14:paraId="04114A31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判断推理是考察考生逻辑推理判断能力的一种测验形式，其题型一般有：</w:t>
      </w:r>
    </w:p>
    <w:p w14:paraId="6B60DA33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事件排序。每道题给出五个事件，每个事件是以简短语句表述的，接着给出表示事件的四种假定发生顺序的四个数字序列，请选择其中最合乎逻辑的一种事件顺序。</w:t>
      </w:r>
    </w:p>
    <w:p w14:paraId="5AAA4C4F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图形推理。要求考生从四个备选答案中选择最符合规律的一个，替代题干中的问号，使该组图形呈现出与前一组图形一定的规律性。</w:t>
      </w:r>
    </w:p>
    <w:p w14:paraId="550196B9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演绎推理。这种题型考察考生的逻辑推理能力。题目给出一段陈述，这段陈述被假设是正确的，不容置疑的。要求考生根据这段陈述，回答后面的若干问题。正确的答案应与所给的陈述相符合，应不需要任何附加说明即可以从陈述中直接推出。</w:t>
      </w:r>
    </w:p>
    <w:p w14:paraId="3B242721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（四）资料分析</w:t>
      </w:r>
    </w:p>
    <w:p w14:paraId="3E7D2B7E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资料分析试题着重考察考生对文字、图形、表格三种形式的数据性、统计性资料进行综合分析推理与加工的能力。针对一段资料一般有几个问题，考生需要根据资料所提供的信息进行分析、比较、计算，才能从问题后面的备选答案中选出符合题意的答案。</w:t>
      </w:r>
    </w:p>
    <w:p w14:paraId="61680DE1">
      <w:pPr>
        <w:spacing w:line="580" w:lineRule="exact"/>
        <w:ind w:firstLine="640" w:firstLineChars="200"/>
        <w:rPr>
          <w:rFonts w:hint="eastAsia" w:ascii="黑体" w:hAnsi="宋体" w:eastAsia="黑体" w:cs="黑体"/>
          <w:color w:val="000000"/>
          <w:sz w:val="32"/>
          <w:szCs w:val="32"/>
          <w:lang w:bidi="ar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lang w:bidi="ar"/>
        </w:rPr>
        <w:t>三、考试要求</w:t>
      </w:r>
    </w:p>
    <w:p w14:paraId="35D4312C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（一）必须用2B 铅笔在机读答题卡上作答，在试卷上作答的一律无效。</w:t>
      </w:r>
    </w:p>
    <w:p w14:paraId="21B21511">
      <w:pPr>
        <w:spacing w:line="48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  <w:lang w:bidi="ar"/>
        </w:rPr>
        <w:t>（二）不指定参考书籍和出版社。</w:t>
      </w:r>
    </w:p>
    <w:p w14:paraId="339B53D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2YTUzMjUxY2RlOWJmZjc2NWNiMWIwOTA3ZDQ2MWIifQ=="/>
  </w:docVars>
  <w:rsids>
    <w:rsidRoot w:val="00000000"/>
    <w:rsid w:val="512F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图表目录1"/>
    <w:basedOn w:val="1"/>
    <w:next w:val="1"/>
    <w:qFormat/>
    <w:uiPriority w:val="0"/>
    <w:pPr>
      <w:ind w:left="200" w:leftChars="200" w:hanging="200" w:hanging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2024-08-20T06:37:08Z</dcterms:created>
  <dc:creator>Administrator</dc:creator>
  <cp:lastModifiedBy>WPS_1649999488</cp:lastModifiedBy>
  <dcterms:modified xsi:type="dcterms:W3CDTF">2024-08-20T06:37:13Z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2052-12.1.0.17142</vt:lpwstr>
  </property>
  <property fmtid="{D5CDD505-2E9C-101B-9397-08002B2CF9AE}" pid="3" name="ICV">
    <vt:lpwstr>AC0A1DB6737544F5835D37873CA4F42B_12</vt:lpwstr>
  </property>
</Properties>
</file>