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883" w:firstLineChars="200"/>
        <w:jc w:val="center"/>
        <w:textAlignment w:val="auto"/>
        <w:rPr>
          <w:rFonts w:hint="eastAsia" w:ascii="方正小标宋简体" w:hAnsi="Calibri" w:eastAsia="方正小标宋简体" w:cs="方正小标宋简体"/>
          <w:b/>
          <w:bCs/>
          <w:color w:val="auto"/>
          <w:kern w:val="2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Calibri" w:eastAsia="方正小标宋简体" w:cs="方正小标宋简体"/>
          <w:b/>
          <w:bCs/>
          <w:color w:val="auto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桐庐县</w:t>
      </w:r>
      <w:r>
        <w:rPr>
          <w:rFonts w:hint="eastAsia" w:ascii="方正小标宋简体" w:eastAsia="方正小标宋简体" w:cs="方正小标宋简体"/>
          <w:b/>
          <w:bCs/>
          <w:color w:val="auto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2024</w:t>
      </w:r>
      <w:r>
        <w:rPr>
          <w:rFonts w:hint="eastAsia" w:ascii="方正小标宋简体" w:hAnsi="Calibri" w:eastAsia="方正小标宋简体" w:cs="方正小标宋简体"/>
          <w:b/>
          <w:bCs/>
          <w:color w:val="auto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年公开招聘中小学教师各学科面试形式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一、文化学科教师岗位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初中语文、初中数学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初中英语、初中科学、初中历史与社会、初中道德与法治、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小学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语文、小学数学、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小学英语、小学科学等岗位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选取相应学科教材进行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模拟上课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满分均为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二、中小学美术岗位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技能测试（含人物速写和主题创作，满分60分）、模拟上课（满分40分）。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考场提供八开素描纸及画板画架，作画工具自备。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三、中小学音乐岗位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1.技能测试（满分60分）：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①钢琴：弹奏自选曲目片段（满分20分）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②声乐：清唱自选歌曲片段（满分20分）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③特长展示：舞蹈或者其他乐器展示（满分20分）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除钢琴外，其他乐器及无通讯功能的播放器自带，不得使用U盘、平板等智能电子设备和存储工具。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2.模拟上课（满分40分）。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四、中小学体育岗位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技能示范（满分60分）、口头表述（满分20分）、体能测试（满分20分）。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请考生着运动装，自备口哨。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五、小学信息科技岗位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程序编写：考生自备空白U盘和程序语言安装包（语言类型自选），现场集中编写一个程序（内容给定），时限40分钟（满分60分）;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模拟上课（满分40分）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注：所有岗位面试满分为100分，合格分为60分，面试不合格者不具有体检和考察资格。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桐庐县教育局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righ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2024年6月5日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9B3410-D62B-4169-BD5F-08B457699D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18A0D35-92D7-461E-967B-7F862FD721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EAA0616-EDA8-45D5-8AA2-6032426269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CC79AD5-3DF1-478B-8F50-4D69B8E8DE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2FEF312-9398-4A36-8A8E-B8C3911CC9E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TRlNGI0OTBhMTkwMjNmY2Y2YmJkZjY1MTk5NzUifQ=="/>
  </w:docVars>
  <w:rsids>
    <w:rsidRoot w:val="105B0F36"/>
    <w:rsid w:val="032D7DE0"/>
    <w:rsid w:val="0E932BB5"/>
    <w:rsid w:val="0FFB448A"/>
    <w:rsid w:val="105B0F36"/>
    <w:rsid w:val="2C426F09"/>
    <w:rsid w:val="427C7EEB"/>
    <w:rsid w:val="55456456"/>
    <w:rsid w:val="6D331196"/>
    <w:rsid w:val="773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365</Characters>
  <Lines>0</Lines>
  <Paragraphs>0</Paragraphs>
  <TotalTime>1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2021-06-07T08:50:00Z</dcterms:created>
  <dc:creator>Administrator</dc:creator>
  <cp:lastModifiedBy>明光澄心</cp:lastModifiedBy>
  <dcterms:modified xsi:type="dcterms:W3CDTF">2024-06-01T06:54:38Z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E7D1AA0DEE1A4D22A65DEEB0C047146E_13</vt:lpwstr>
  </property>
</Properties>
</file>