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39AA6">
      <w:pPr>
        <w:pStyle w:val="3"/>
        <w:keepNext/>
        <w:keepLines/>
        <w:pageBreakBefore w:val="0"/>
        <w:widowControl w:val="0"/>
        <w:kinsoku/>
        <w:wordWrap/>
        <w:overflowPunct/>
        <w:topLinePunct w:val="0"/>
        <w:autoSpaceDE/>
        <w:autoSpaceDN/>
        <w:bidi w:val="0"/>
        <w:adjustRightInd/>
        <w:snapToGrid/>
        <w:spacing w:before="0" w:after="315" w:afterLines="100" w:afterAutospacing="0" w:line="240" w:lineRule="auto"/>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包头市简介</w:t>
      </w:r>
    </w:p>
    <w:p w14:paraId="0C30F357">
      <w:pPr>
        <w:pStyle w:val="4"/>
        <w:keepNext w:val="0"/>
        <w:keepLines w:val="0"/>
        <w:pageBreakBefore w:val="0"/>
        <w:widowControl w:val="0"/>
        <w:kinsoku/>
        <w:wordWrap/>
        <w:overflowPunct/>
        <w:topLinePunct w:val="0"/>
        <w:autoSpaceDE/>
        <w:autoSpaceDN/>
        <w:bidi w:val="0"/>
        <w:adjustRightInd/>
        <w:snapToGrid w:val="0"/>
        <w:spacing w:beforeAutospacing="0" w:line="580" w:lineRule="exact"/>
        <w:ind w:firstLine="640" w:firstLineChars="200"/>
        <w:textAlignment w:val="auto"/>
        <w:rPr>
          <w:rFonts w:hint="default" w:ascii="Times New Roman" w:hAnsi="Times New Roman" w:eastAsia="仿宋_GB2312" w:cs="Times New Roman"/>
          <w:b w:val="0"/>
          <w:bCs w:val="0"/>
          <w:snapToGrid w:val="0"/>
          <w:color w:val="000000"/>
          <w:spacing w:val="0"/>
          <w:sz w:val="32"/>
          <w:szCs w:val="32"/>
          <w:u w:val="none" w:color="auto"/>
          <w:lang w:val="en" w:eastAsia="zh-CN" w:bidi="ar-SA"/>
        </w:rPr>
      </w:pPr>
      <w:r>
        <w:rPr>
          <w:rFonts w:hint="default" w:ascii="Times New Roman" w:hAnsi="Times New Roman" w:eastAsia="仿宋_GB2312" w:cs="Times New Roman"/>
          <w:b w:val="0"/>
          <w:bCs w:val="0"/>
          <w:snapToGrid w:val="0"/>
          <w:color w:val="000000"/>
          <w:spacing w:val="0"/>
          <w:sz w:val="32"/>
          <w:szCs w:val="32"/>
          <w:u w:val="none" w:color="auto"/>
          <w:lang w:val="en" w:eastAsia="zh-CN" w:bidi="ar-SA"/>
        </w:rPr>
        <w:t>包头位于黄河“几”字弯上方，北与蒙古国接壤，是“一带一路”“中蒙俄经济走廊”的重要节点城市，是黄河“几”字弯都市圈和呼包鄂榆城市群中心城市之一。全市总面积2.78万平方公里，辖昆区、青山区、东河区、九原区、石拐区、白云矿区、土右旗、达茂旗、固阳县9个旗县区和1个国家级稀土高新技术产业开发区，总人口27</w:t>
      </w:r>
      <w:r>
        <w:rPr>
          <w:rFonts w:hint="default" w:ascii="Times New Roman" w:hAnsi="Times New Roman" w:eastAsia="仿宋_GB2312" w:cs="Times New Roman"/>
          <w:b w:val="0"/>
          <w:bCs w:val="0"/>
          <w:snapToGrid w:val="0"/>
          <w:color w:val="000000"/>
          <w:spacing w:val="0"/>
          <w:sz w:val="32"/>
          <w:szCs w:val="32"/>
          <w:u w:val="none" w:color="auto"/>
          <w:lang w:val="en-US" w:eastAsia="zh-CN" w:bidi="ar-SA"/>
        </w:rPr>
        <w:t>4.04</w:t>
      </w:r>
      <w:r>
        <w:rPr>
          <w:rFonts w:hint="default" w:ascii="Times New Roman" w:hAnsi="Times New Roman" w:eastAsia="仿宋_GB2312" w:cs="Times New Roman"/>
          <w:b w:val="0"/>
          <w:bCs w:val="0"/>
          <w:snapToGrid w:val="0"/>
          <w:color w:val="000000"/>
          <w:spacing w:val="0"/>
          <w:sz w:val="32"/>
          <w:szCs w:val="32"/>
          <w:u w:val="none" w:color="auto"/>
          <w:lang w:val="en" w:eastAsia="zh-CN" w:bidi="ar-SA"/>
        </w:rPr>
        <w:t>万，城镇化率86</w:t>
      </w:r>
      <w:r>
        <w:rPr>
          <w:rFonts w:hint="default" w:ascii="Times New Roman" w:hAnsi="Times New Roman" w:eastAsia="仿宋_GB2312" w:cs="Times New Roman"/>
          <w:b w:val="0"/>
          <w:bCs w:val="0"/>
          <w:snapToGrid w:val="0"/>
          <w:color w:val="000000"/>
          <w:spacing w:val="0"/>
          <w:sz w:val="32"/>
          <w:szCs w:val="32"/>
          <w:u w:val="none" w:color="auto"/>
          <w:lang w:val="en-US" w:eastAsia="zh-CN" w:bidi="ar-SA"/>
        </w:rPr>
        <w:t>.88</w:t>
      </w:r>
      <w:r>
        <w:rPr>
          <w:rFonts w:hint="default" w:ascii="Times New Roman" w:hAnsi="Times New Roman" w:eastAsia="仿宋_GB2312" w:cs="Times New Roman"/>
          <w:b w:val="0"/>
          <w:bCs w:val="0"/>
          <w:snapToGrid w:val="0"/>
          <w:color w:val="000000"/>
          <w:spacing w:val="0"/>
          <w:sz w:val="32"/>
          <w:szCs w:val="32"/>
          <w:u w:val="none" w:color="auto"/>
          <w:lang w:val="en" w:eastAsia="zh-CN" w:bidi="ar-SA"/>
        </w:rPr>
        <w:t>%。</w:t>
      </w:r>
    </w:p>
    <w:p w14:paraId="614F1DEE">
      <w:pPr>
        <w:pStyle w:val="4"/>
        <w:keepNext w:val="0"/>
        <w:keepLines w:val="0"/>
        <w:pageBreakBefore w:val="0"/>
        <w:widowControl w:val="0"/>
        <w:kinsoku/>
        <w:wordWrap/>
        <w:overflowPunct/>
        <w:topLinePunct w:val="0"/>
        <w:autoSpaceDE/>
        <w:autoSpaceDN/>
        <w:bidi w:val="0"/>
        <w:adjustRightInd/>
        <w:snapToGrid w:val="0"/>
        <w:spacing w:beforeAutospacing="0" w:line="580" w:lineRule="exact"/>
        <w:ind w:firstLine="640" w:firstLineChars="200"/>
        <w:textAlignment w:val="auto"/>
        <w:rPr>
          <w:rFonts w:hint="default" w:ascii="Times New Roman" w:hAnsi="Times New Roman" w:eastAsia="仿宋_GB2312" w:cs="Times New Roman"/>
          <w:b w:val="0"/>
          <w:bCs w:val="0"/>
          <w:kern w:val="2"/>
          <w:sz w:val="32"/>
          <w:szCs w:val="32"/>
          <w:highlight w:val="none"/>
          <w:u w:val="none" w:color="auto"/>
          <w:lang w:val="en-US" w:eastAsia="zh-CN" w:bidi="ar-SA"/>
        </w:rPr>
      </w:pPr>
      <w:r>
        <w:rPr>
          <w:rFonts w:hint="default" w:ascii="Times New Roman" w:hAnsi="Times New Roman" w:eastAsia="仿宋_GB2312" w:cs="Times New Roman"/>
          <w:b w:val="0"/>
          <w:bCs w:val="0"/>
          <w:snapToGrid w:val="0"/>
          <w:color w:val="000000"/>
          <w:spacing w:val="0"/>
          <w:sz w:val="32"/>
          <w:szCs w:val="32"/>
          <w:u w:val="none" w:color="auto"/>
          <w:lang w:val="en-US" w:eastAsia="zh-CN" w:bidi="ar-SA"/>
        </w:rPr>
        <w:t>2023年，</w:t>
      </w:r>
      <w:r>
        <w:rPr>
          <w:rFonts w:hint="default" w:ascii="Times New Roman" w:hAnsi="Times New Roman" w:eastAsia="仿宋_GB2312" w:cs="Times New Roman"/>
          <w:b w:val="0"/>
          <w:bCs w:val="0"/>
          <w:kern w:val="2"/>
          <w:sz w:val="32"/>
          <w:szCs w:val="32"/>
          <w:highlight w:val="none"/>
          <w:u w:val="none" w:color="auto"/>
          <w:lang w:val="en" w:eastAsia="zh-CN" w:bidi="ar-SA"/>
        </w:rPr>
        <w:t>全市</w:t>
      </w:r>
      <w:r>
        <w:rPr>
          <w:rFonts w:hint="default" w:ascii="Times New Roman" w:hAnsi="Times New Roman" w:eastAsia="仿宋_GB2312" w:cs="Times New Roman"/>
          <w:b w:val="0"/>
          <w:bCs w:val="0"/>
          <w:kern w:val="2"/>
          <w:sz w:val="32"/>
          <w:szCs w:val="32"/>
          <w:highlight w:val="none"/>
          <w:u w:val="none" w:color="auto"/>
          <w:lang w:val="en-US" w:eastAsia="zh-CN" w:bidi="ar-SA"/>
        </w:rPr>
        <w:t>GDP总量达到4263.9亿元、增长10.2%，</w:t>
      </w:r>
      <w:r>
        <w:rPr>
          <w:rFonts w:hint="default" w:ascii="Times New Roman" w:hAnsi="Times New Roman" w:eastAsia="仿宋_GB2312" w:cs="Times New Roman"/>
          <w:color w:val="auto"/>
          <w:sz w:val="32"/>
          <w:szCs w:val="32"/>
          <w:highlight w:val="none"/>
          <w:u w:val="none" w:color="auto"/>
          <w:lang w:val="en-US" w:eastAsia="zh-CN"/>
        </w:rPr>
        <w:t>在全国百强城市中</w:t>
      </w:r>
      <w:r>
        <w:rPr>
          <w:rFonts w:hint="default" w:ascii="Times New Roman" w:hAnsi="Times New Roman" w:eastAsia="仿宋_GB2312" w:cs="Times New Roman"/>
          <w:b w:val="0"/>
          <w:bCs w:val="0"/>
          <w:sz w:val="32"/>
          <w:szCs w:val="32"/>
          <w:u w:val="none" w:color="auto"/>
        </w:rPr>
        <w:t>增速</w:t>
      </w:r>
      <w:r>
        <w:rPr>
          <w:rFonts w:hint="default" w:ascii="Times New Roman" w:hAnsi="Times New Roman" w:eastAsia="仿宋_GB2312" w:cs="Times New Roman"/>
          <w:b w:val="0"/>
          <w:bCs w:val="0"/>
          <w:kern w:val="2"/>
          <w:sz w:val="32"/>
          <w:szCs w:val="32"/>
          <w:highlight w:val="none"/>
          <w:u w:val="none" w:color="auto"/>
          <w:lang w:val="en-US" w:eastAsia="zh-CN" w:bidi="ar-SA"/>
        </w:rPr>
        <w:t>位列第一，</w:t>
      </w:r>
      <w:r>
        <w:rPr>
          <w:rFonts w:hint="default" w:ascii="Times New Roman" w:hAnsi="Times New Roman" w:eastAsia="仿宋_GB2312" w:cs="Times New Roman"/>
          <w:color w:val="auto"/>
          <w:sz w:val="32"/>
          <w:szCs w:val="32"/>
          <w:highlight w:val="none"/>
          <w:u w:val="none" w:color="auto"/>
          <w:lang w:val="en-US" w:eastAsia="zh-CN"/>
        </w:rPr>
        <w:t>总量前进了9位，达到第72位，自2021年以来三年前进了31位</w:t>
      </w:r>
      <w:r>
        <w:rPr>
          <w:rFonts w:hint="default" w:ascii="Times New Roman" w:hAnsi="Times New Roman" w:eastAsia="仿宋_GB2312" w:cs="Times New Roman"/>
          <w:b w:val="0"/>
          <w:bCs w:val="0"/>
          <w:kern w:val="2"/>
          <w:sz w:val="32"/>
          <w:szCs w:val="32"/>
          <w:highlight w:val="none"/>
          <w:u w:val="none" w:color="auto"/>
          <w:lang w:val="en-US" w:eastAsia="zh-CN" w:bidi="ar-SA"/>
        </w:rPr>
        <w:t>。</w:t>
      </w:r>
      <w:r>
        <w:rPr>
          <w:rFonts w:hint="default" w:ascii="Times New Roman" w:hAnsi="Times New Roman" w:eastAsia="仿宋_GB2312" w:cs="Times New Roman"/>
          <w:b w:val="0"/>
          <w:bCs w:val="0"/>
          <w:sz w:val="32"/>
          <w:szCs w:val="32"/>
          <w:u w:val="none" w:color="auto"/>
          <w:lang w:val="en-US" w:eastAsia="zh-CN"/>
        </w:rPr>
        <w:t>规上工业总产值突破5000亿元，规上工业增加值增长23.4%，</w:t>
      </w:r>
      <w:r>
        <w:rPr>
          <w:rFonts w:hint="default" w:ascii="Times New Roman" w:hAnsi="Times New Roman" w:eastAsia="仿宋_GB2312" w:cs="Times New Roman"/>
          <w:b w:val="0"/>
          <w:bCs w:val="0"/>
          <w:sz w:val="32"/>
          <w:szCs w:val="32"/>
          <w:u w:val="none" w:color="auto"/>
        </w:rPr>
        <w:t>连续40个月保持两位数增长</w:t>
      </w:r>
      <w:r>
        <w:rPr>
          <w:rFonts w:hint="default" w:ascii="Times New Roman" w:hAnsi="Times New Roman" w:eastAsia="仿宋_GB2312" w:cs="Times New Roman"/>
          <w:b w:val="0"/>
          <w:bCs w:val="0"/>
          <w:sz w:val="32"/>
          <w:szCs w:val="32"/>
          <w:u w:val="none" w:color="auto"/>
          <w:lang w:eastAsia="zh-CN"/>
        </w:rPr>
        <w:t>。</w:t>
      </w:r>
      <w:r>
        <w:rPr>
          <w:rFonts w:hint="default" w:ascii="Times New Roman" w:hAnsi="Times New Roman" w:eastAsia="仿宋_GB2312" w:cs="Times New Roman"/>
          <w:b w:val="0"/>
          <w:bCs w:val="0"/>
          <w:sz w:val="32"/>
          <w:szCs w:val="32"/>
          <w:u w:val="none" w:color="auto"/>
          <w:lang w:val="en-US" w:eastAsia="zh-CN"/>
        </w:rPr>
        <w:t>固定资产投资增长24.3%，总量突破1000亿元</w:t>
      </w:r>
      <w:r>
        <w:rPr>
          <w:rFonts w:hint="default" w:ascii="Times New Roman" w:hAnsi="Times New Roman" w:eastAsia="仿宋_GB2312" w:cs="Times New Roman"/>
          <w:b w:val="0"/>
          <w:bCs w:val="0"/>
          <w:kern w:val="2"/>
          <w:sz w:val="32"/>
          <w:szCs w:val="32"/>
          <w:highlight w:val="none"/>
          <w:u w:val="none" w:color="auto"/>
          <w:lang w:val="en-US" w:eastAsia="zh-CN" w:bidi="ar-SA"/>
        </w:rPr>
        <w:t>。社会消费品零售总额1114.9亿元，增长8.5%。一般公共预算收入增长15.5%，突破200亿元。城乡居民人均可支配收入分别增长4.3%和6.4%。</w:t>
      </w:r>
    </w:p>
    <w:p w14:paraId="238CCADA">
      <w:pPr>
        <w:pStyle w:val="4"/>
        <w:keepNext w:val="0"/>
        <w:keepLines w:val="0"/>
        <w:pageBreakBefore w:val="0"/>
        <w:widowControl w:val="0"/>
        <w:kinsoku/>
        <w:wordWrap/>
        <w:overflowPunct/>
        <w:topLinePunct w:val="0"/>
        <w:autoSpaceDE/>
        <w:autoSpaceDN/>
        <w:bidi w:val="0"/>
        <w:adjustRightInd/>
        <w:snapToGrid w:val="0"/>
        <w:spacing w:beforeAutospacing="0" w:line="580" w:lineRule="exact"/>
        <w:ind w:firstLine="640" w:firstLineChars="200"/>
        <w:textAlignment w:val="auto"/>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kern w:val="2"/>
          <w:sz w:val="32"/>
          <w:szCs w:val="32"/>
          <w:highlight w:val="none"/>
          <w:u w:val="none" w:color="auto"/>
          <w:lang w:val="en-US" w:eastAsia="zh-CN" w:bidi="ar-SA"/>
        </w:rPr>
        <w:t>今年上半年，</w:t>
      </w:r>
      <w:r>
        <w:rPr>
          <w:rFonts w:hint="default" w:ascii="Times New Roman" w:hAnsi="Times New Roman" w:eastAsia="仿宋_GB2312" w:cs="Times New Roman"/>
          <w:b w:val="0"/>
          <w:bCs w:val="0"/>
          <w:color w:val="auto"/>
          <w:sz w:val="32"/>
          <w:szCs w:val="32"/>
          <w:u w:val="none" w:color="auto"/>
          <w:lang w:val="en-US" w:eastAsia="zh-CN"/>
        </w:rPr>
        <w:t>包头市经济保持稳中有进。一季度地区生产总值实现1010.1亿元、同比增长8.4%，增速位列全国百强城市首位。1—5月全市规上工业增加值增长15%，高于全国（6.2%）、全区（7.2%）8.8和7.8个百分点，连续45个月保持两位数增长。1—5月全市固定资产投资增长21.9%，高于全国（4%）、全区（15.6%）17.9和6.3个百分点。1—5月全市社会消费品零售总额增长3.7%，高于全区（2.5%）1.2个百分点。</w:t>
      </w:r>
    </w:p>
    <w:p w14:paraId="56EE4275">
      <w:pPr>
        <w:pStyle w:val="4"/>
        <w:keepNext w:val="0"/>
        <w:keepLines w:val="0"/>
        <w:pageBreakBefore w:val="0"/>
        <w:widowControl w:val="0"/>
        <w:kinsoku/>
        <w:wordWrap/>
        <w:overflowPunct/>
        <w:topLinePunct w:val="0"/>
        <w:autoSpaceDE/>
        <w:autoSpaceDN/>
        <w:bidi w:val="0"/>
        <w:adjustRightInd/>
        <w:snapToGrid w:val="0"/>
        <w:spacing w:beforeAutospacing="0" w:line="580" w:lineRule="exact"/>
        <w:ind w:firstLine="640" w:firstLineChars="200"/>
        <w:textAlignment w:val="auto"/>
        <w:rPr>
          <w:rFonts w:hint="default" w:ascii="Times New Roman" w:hAnsi="Times New Roman" w:eastAsia="仿宋_GB2312" w:cs="Times New Roman"/>
          <w:b w:val="0"/>
          <w:bCs w:val="0"/>
          <w:snapToGrid w:val="0"/>
          <w:color w:val="000000"/>
          <w:spacing w:val="0"/>
          <w:sz w:val="32"/>
          <w:szCs w:val="32"/>
          <w:u w:val="none" w:color="auto"/>
          <w:lang w:val="en" w:eastAsia="zh-CN" w:bidi="ar-SA"/>
        </w:rPr>
      </w:pPr>
      <w:r>
        <w:rPr>
          <w:rFonts w:hint="default" w:ascii="Times New Roman" w:hAnsi="Times New Roman" w:eastAsia="仿宋_GB2312" w:cs="Times New Roman"/>
          <w:b w:val="0"/>
          <w:bCs w:val="0"/>
          <w:snapToGrid w:val="0"/>
          <w:color w:val="000000"/>
          <w:spacing w:val="0"/>
          <w:sz w:val="32"/>
          <w:szCs w:val="32"/>
          <w:u w:val="none" w:color="auto"/>
          <w:lang w:val="en" w:eastAsia="zh-CN" w:bidi="ar-SA"/>
        </w:rPr>
        <w:t>包头是国家“一五”时期重点建设的老工业基地，新中国第一辆坦克、第一门高射炮、第一颗原子弹和氢弹的核燃料都是在这里生产的，是为共和国“铸盾</w:t>
      </w:r>
      <w:r>
        <w:rPr>
          <w:rFonts w:hint="default" w:ascii="Times New Roman" w:hAnsi="Times New Roman" w:eastAsia="仿宋_GB2312" w:cs="Times New Roman"/>
          <w:b w:val="0"/>
          <w:bCs w:val="0"/>
          <w:snapToGrid w:val="0"/>
          <w:color w:val="000000"/>
          <w:spacing w:val="0"/>
          <w:sz w:val="32"/>
          <w:szCs w:val="32"/>
          <w:u w:val="none" w:color="auto"/>
          <w:lang w:val="en-US" w:eastAsia="zh-CN" w:bidi="ar-SA"/>
        </w:rPr>
        <w:t>砺</w:t>
      </w:r>
      <w:r>
        <w:rPr>
          <w:rFonts w:hint="default" w:ascii="Times New Roman" w:hAnsi="Times New Roman" w:eastAsia="仿宋_GB2312" w:cs="Times New Roman"/>
          <w:b w:val="0"/>
          <w:bCs w:val="0"/>
          <w:snapToGrid w:val="0"/>
          <w:color w:val="000000"/>
          <w:spacing w:val="0"/>
          <w:sz w:val="32"/>
          <w:szCs w:val="32"/>
          <w:u w:val="none" w:color="auto"/>
          <w:lang w:val="en" w:eastAsia="zh-CN" w:bidi="ar-SA"/>
        </w:rPr>
        <w:t>剑”、锻造“国之重器”的地方</w:t>
      </w:r>
      <w:r>
        <w:rPr>
          <w:rFonts w:hint="eastAsia" w:ascii="Times New Roman" w:hAnsi="Times New Roman" w:eastAsia="仿宋_GB2312" w:cs="Times New Roman"/>
          <w:b w:val="0"/>
          <w:bCs w:val="0"/>
          <w:snapToGrid w:val="0"/>
          <w:color w:val="000000"/>
          <w:spacing w:val="0"/>
          <w:sz w:val="32"/>
          <w:szCs w:val="32"/>
          <w:u w:val="none" w:color="auto"/>
          <w:lang w:val="en" w:eastAsia="zh-CN" w:bidi="ar-SA"/>
        </w:rPr>
        <w:t>。</w:t>
      </w:r>
      <w:r>
        <w:rPr>
          <w:rFonts w:hint="default" w:ascii="Times New Roman" w:hAnsi="Times New Roman" w:eastAsia="仿宋_GB2312" w:cs="Times New Roman"/>
          <w:b w:val="0"/>
          <w:bCs w:val="0"/>
          <w:snapToGrid w:val="0"/>
          <w:color w:val="000000"/>
          <w:spacing w:val="0"/>
          <w:sz w:val="32"/>
          <w:szCs w:val="32"/>
          <w:u w:val="none" w:color="auto"/>
          <w:lang w:val="en" w:eastAsia="zh-CN" w:bidi="ar-SA"/>
        </w:rPr>
        <w:t>经过70多年的发展，已成为国家和内蒙古自治区重要的钢铁、铝业、稀土、装备制造、</w:t>
      </w:r>
      <w:r>
        <w:rPr>
          <w:rFonts w:hint="default" w:ascii="Times New Roman" w:hAnsi="Times New Roman" w:eastAsia="仿宋_GB2312" w:cs="Times New Roman"/>
          <w:b w:val="0"/>
          <w:bCs w:val="0"/>
          <w:snapToGrid w:val="0"/>
          <w:color w:val="000000"/>
          <w:spacing w:val="0"/>
          <w:sz w:val="32"/>
          <w:szCs w:val="32"/>
          <w:u w:val="none" w:color="auto"/>
          <w:lang w:val="en-US" w:eastAsia="zh-CN" w:bidi="ar-SA"/>
        </w:rPr>
        <w:t>新能源</w:t>
      </w:r>
      <w:r>
        <w:rPr>
          <w:rFonts w:hint="default" w:ascii="Times New Roman" w:hAnsi="Times New Roman" w:eastAsia="仿宋_GB2312" w:cs="Times New Roman"/>
          <w:b w:val="0"/>
          <w:bCs w:val="0"/>
          <w:snapToGrid w:val="0"/>
          <w:color w:val="000000"/>
          <w:spacing w:val="0"/>
          <w:sz w:val="32"/>
          <w:szCs w:val="32"/>
          <w:u w:val="none" w:color="auto"/>
          <w:lang w:val="en" w:eastAsia="zh-CN" w:bidi="ar-SA"/>
        </w:rPr>
        <w:t>和军工基地。</w:t>
      </w:r>
    </w:p>
    <w:p w14:paraId="15321115">
      <w:pPr>
        <w:pStyle w:val="4"/>
        <w:keepNext w:val="0"/>
        <w:keepLines w:val="0"/>
        <w:pageBreakBefore w:val="0"/>
        <w:widowControl w:val="0"/>
        <w:kinsoku/>
        <w:wordWrap/>
        <w:overflowPunct/>
        <w:topLinePunct w:val="0"/>
        <w:autoSpaceDE/>
        <w:autoSpaceDN/>
        <w:bidi w:val="0"/>
        <w:adjustRightInd/>
        <w:snapToGrid w:val="0"/>
        <w:spacing w:beforeAutospacing="0" w:line="580" w:lineRule="exact"/>
        <w:ind w:firstLine="640" w:firstLineChars="200"/>
        <w:textAlignment w:val="auto"/>
        <w:rPr>
          <w:rFonts w:hint="default" w:ascii="Times New Roman" w:hAnsi="Times New Roman" w:eastAsia="仿宋_GB2312" w:cs="Times New Roman"/>
          <w:b w:val="0"/>
          <w:bCs w:val="0"/>
          <w:kern w:val="2"/>
          <w:sz w:val="32"/>
          <w:szCs w:val="32"/>
          <w:u w:val="none" w:color="auto"/>
          <w:lang w:val="en-US" w:eastAsia="zh-CN" w:bidi="ar-SA"/>
        </w:rPr>
      </w:pPr>
      <w:r>
        <w:rPr>
          <w:rFonts w:hint="default" w:ascii="Times New Roman" w:hAnsi="Times New Roman" w:eastAsia="仿宋_GB2312" w:cs="Times New Roman"/>
          <w:b w:val="0"/>
          <w:bCs w:val="0"/>
          <w:snapToGrid w:val="0"/>
          <w:color w:val="000000"/>
          <w:spacing w:val="0"/>
          <w:sz w:val="32"/>
          <w:szCs w:val="32"/>
          <w:u w:val="none" w:color="auto"/>
          <w:lang w:val="en" w:eastAsia="zh-CN" w:bidi="ar-SA"/>
        </w:rPr>
        <w:t>包头资源富集，境内已发现矿物74种，稀土探明储量占全国的83.7%、全世界的37.8%。包头区位优越、交通便捷，是国家物流枢纽布局承载城市，拥有呼包鄂地区唯一常年对外开放的满都拉口岸。包头环境宜居、城市文明，建成区绿化覆盖率44</w:t>
      </w:r>
      <w:r>
        <w:rPr>
          <w:rFonts w:hint="default" w:ascii="Times New Roman" w:hAnsi="Times New Roman" w:eastAsia="仿宋_GB2312" w:cs="Times New Roman"/>
          <w:b w:val="0"/>
          <w:bCs w:val="0"/>
          <w:snapToGrid w:val="0"/>
          <w:color w:val="000000"/>
          <w:spacing w:val="0"/>
          <w:sz w:val="32"/>
          <w:szCs w:val="32"/>
          <w:u w:val="none" w:color="auto"/>
          <w:lang w:val="en-US" w:eastAsia="zh-CN" w:bidi="ar-SA"/>
        </w:rPr>
        <w:t>.7</w:t>
      </w:r>
      <w:r>
        <w:rPr>
          <w:rFonts w:hint="default" w:ascii="Times New Roman" w:hAnsi="Times New Roman" w:eastAsia="仿宋_GB2312" w:cs="Times New Roman"/>
          <w:b w:val="0"/>
          <w:bCs w:val="0"/>
          <w:snapToGrid w:val="0"/>
          <w:color w:val="000000"/>
          <w:spacing w:val="0"/>
          <w:sz w:val="32"/>
          <w:szCs w:val="32"/>
          <w:u w:val="none" w:color="auto"/>
          <w:lang w:val="en" w:eastAsia="zh-CN" w:bidi="ar-SA"/>
        </w:rPr>
        <w:t>%，先后获得联合国人居奖、全国文明城市、国家卫生城市等诸多荣誉。</w:t>
      </w:r>
    </w:p>
    <w:p w14:paraId="59071A0E">
      <w:pPr>
        <w:pStyle w:val="2"/>
        <w:keepNext w:val="0"/>
        <w:keepLines w:val="0"/>
        <w:pageBreakBefore w:val="0"/>
        <w:widowControl w:val="0"/>
        <w:kinsoku/>
        <w:wordWrap/>
        <w:overflowPunct/>
        <w:topLinePunct w:val="0"/>
        <w:autoSpaceDE/>
        <w:autoSpaceDN/>
        <w:bidi w:val="0"/>
        <w:adjustRightInd/>
        <w:spacing w:after="0" w:afterLines="0" w:line="580" w:lineRule="exact"/>
        <w:ind w:firstLine="640" w:firstLineChars="200"/>
        <w:textAlignment w:val="auto"/>
        <w:rPr>
          <w:rFonts w:hint="default" w:ascii="Times New Roman" w:hAnsi="Times New Roman" w:eastAsia="仿宋_GB2312" w:cs="Times New Roman"/>
          <w:sz w:val="32"/>
          <w:szCs w:val="32"/>
          <w:highlight w:val="none"/>
          <w:u w:val="none" w:color="auto"/>
          <w:lang w:val="en-US" w:eastAsia="zh-CN"/>
        </w:rPr>
      </w:pPr>
      <w:r>
        <w:rPr>
          <w:rFonts w:hint="default" w:ascii="Times New Roman" w:hAnsi="Times New Roman" w:eastAsia="仿宋_GB2312" w:cs="Times New Roman"/>
          <w:b w:val="0"/>
          <w:bCs w:val="0"/>
          <w:snapToGrid w:val="0"/>
          <w:color w:val="000000"/>
          <w:spacing w:val="0"/>
          <w:sz w:val="32"/>
          <w:szCs w:val="32"/>
          <w:u w:val="none" w:color="auto"/>
          <w:lang w:val="en" w:eastAsia="zh-CN" w:bidi="ar-SA"/>
        </w:rPr>
        <w:t>包头是著名的“稀土之都”，正在加快建设“两个稀土基地”。</w:t>
      </w:r>
      <w:r>
        <w:rPr>
          <w:rFonts w:hint="default" w:ascii="Times New Roman" w:hAnsi="Times New Roman" w:eastAsia="仿宋_GB2312" w:cs="Times New Roman"/>
          <w:b w:val="0"/>
          <w:bCs w:val="0"/>
          <w:snapToGrid w:val="0"/>
          <w:color w:val="000000"/>
          <w:spacing w:val="0"/>
          <w:sz w:val="32"/>
          <w:szCs w:val="32"/>
          <w:u w:val="none" w:color="auto"/>
          <w:lang w:val="en-US" w:eastAsia="zh-CN" w:bidi="ar-SA"/>
        </w:rPr>
        <w:t>2023年6月，习近平总书记在内蒙古考察时首次提出要建设全国最大的稀土新材料基地和全球领先的稀土应用基地，2023年10月，国务院支持内蒙古高质量发展的意见中进一步明确</w:t>
      </w:r>
      <w:r>
        <w:rPr>
          <w:rFonts w:hint="default" w:ascii="Times New Roman" w:hAnsi="Times New Roman" w:eastAsia="仿宋_GB2312" w:cs="Times New Roman"/>
          <w:sz w:val="32"/>
          <w:szCs w:val="32"/>
          <w:highlight w:val="none"/>
          <w:u w:val="none" w:color="auto"/>
          <w:lang w:val="en-US" w:eastAsia="zh-CN"/>
        </w:rPr>
        <w:t>将包头建设成为全国最大的稀土新材料基地和全球领先的稀土应用基地，为包头稀土产业发展带来了重大历史机遇。全国综合实力前十强磁材企业8家落户包头，稀土新材料产能全国第一。2023年包头稀土产业实现产值800亿元，增长18%，2024年1—5月，稀土产业增加值增长33.4%。</w:t>
      </w:r>
    </w:p>
    <w:p w14:paraId="55C6E8A7">
      <w:pPr>
        <w:pStyle w:val="2"/>
        <w:keepNext w:val="0"/>
        <w:keepLines w:val="0"/>
        <w:pageBreakBefore w:val="0"/>
        <w:widowControl w:val="0"/>
        <w:kinsoku/>
        <w:wordWrap/>
        <w:overflowPunct/>
        <w:topLinePunct w:val="0"/>
        <w:autoSpaceDE/>
        <w:autoSpaceDN/>
        <w:bidi w:val="0"/>
        <w:adjustRightInd/>
        <w:spacing w:after="0" w:afterLines="0" w:line="580" w:lineRule="exact"/>
        <w:ind w:firstLine="640" w:firstLineChars="200"/>
        <w:textAlignment w:val="auto"/>
        <w:rPr>
          <w:rFonts w:hint="default" w:ascii="Times New Roman" w:hAnsi="Times New Roman" w:eastAsia="仿宋_GB2312" w:cs="Times New Roman"/>
          <w:sz w:val="32"/>
          <w:szCs w:val="32"/>
          <w:highlight w:val="none"/>
          <w:u w:val="none" w:color="auto"/>
          <w:lang w:val="en-US" w:eastAsia="zh-CN"/>
        </w:rPr>
      </w:pPr>
      <w:r>
        <w:rPr>
          <w:rFonts w:hint="default" w:ascii="Times New Roman" w:hAnsi="Times New Roman" w:eastAsia="仿宋_GB2312" w:cs="Times New Roman"/>
          <w:sz w:val="32"/>
          <w:szCs w:val="32"/>
          <w:highlight w:val="none"/>
          <w:u w:val="none" w:color="auto"/>
          <w:lang w:val="en-US" w:eastAsia="zh-CN"/>
        </w:rPr>
        <w:t>包头是“世界绿色硅都”，正在</w:t>
      </w:r>
      <w:r>
        <w:rPr>
          <w:rFonts w:hint="default" w:ascii="Times New Roman" w:hAnsi="Times New Roman" w:eastAsia="仿宋_GB2312" w:cs="Times New Roman"/>
          <w:color w:val="auto"/>
          <w:kern w:val="2"/>
          <w:sz w:val="32"/>
          <w:szCs w:val="32"/>
          <w:highlight w:val="none"/>
          <w:u w:val="none" w:color="auto"/>
          <w:lang w:val="en-US" w:eastAsia="zh-CN" w:bidi="ar-SA"/>
        </w:rPr>
        <w:t>全产业链一体化推进晶硅光伏产业发展。</w:t>
      </w:r>
      <w:r>
        <w:rPr>
          <w:rFonts w:hint="default" w:ascii="Times New Roman" w:hAnsi="Times New Roman" w:eastAsia="仿宋_GB2312" w:cs="Times New Roman"/>
          <w:sz w:val="32"/>
          <w:szCs w:val="32"/>
          <w:lang w:val="en" w:eastAsia="zh-CN"/>
        </w:rPr>
        <w:t>已集聚晶硅企业40多家，其中头部企业13家，形成了从多晶硅、单晶硅到切片、电池片、组件的完整产业链。</w:t>
      </w:r>
      <w:r>
        <w:rPr>
          <w:rFonts w:hint="default" w:ascii="Times New Roman" w:hAnsi="Times New Roman" w:eastAsia="仿宋_GB2312" w:cs="Times New Roman"/>
          <w:color w:val="auto"/>
          <w:kern w:val="2"/>
          <w:sz w:val="32"/>
          <w:szCs w:val="32"/>
          <w:highlight w:val="none"/>
          <w:u w:val="none" w:color="auto"/>
          <w:lang w:val="en-US" w:eastAsia="zh-CN" w:bidi="ar-SA"/>
        </w:rPr>
        <w:t>2022年，包头成为全国首批</w:t>
      </w:r>
      <w:r>
        <w:rPr>
          <w:rFonts w:hint="default" w:ascii="Times New Roman" w:hAnsi="Times New Roman" w:eastAsia="仿宋_GB2312" w:cs="Times New Roman"/>
          <w:sz w:val="32"/>
          <w:szCs w:val="32"/>
          <w:u w:val="none" w:color="auto"/>
          <w:lang w:val="en-US" w:eastAsia="zh-CN"/>
        </w:rPr>
        <w:t>光伏产业产值超千亿元的城市。2023年，包头的</w:t>
      </w:r>
      <w:r>
        <w:rPr>
          <w:rFonts w:hint="default" w:ascii="Times New Roman" w:hAnsi="Times New Roman" w:eastAsia="仿宋_GB2312" w:cs="Times New Roman"/>
          <w:color w:val="auto"/>
          <w:kern w:val="2"/>
          <w:sz w:val="32"/>
          <w:szCs w:val="32"/>
          <w:highlight w:val="none"/>
          <w:u w:val="none" w:color="auto"/>
          <w:lang w:val="en-US" w:eastAsia="zh-CN" w:bidi="ar-SA"/>
        </w:rPr>
        <w:t>多晶硅、单晶硅、切片、电池片、组件产能分别占到全国的30%、35%、10%、5%、5%，其中多晶硅、单晶硅产能全国第一，</w:t>
      </w:r>
      <w:r>
        <w:rPr>
          <w:rFonts w:hint="default" w:ascii="Times New Roman" w:hAnsi="Times New Roman" w:eastAsia="仿宋_GB2312" w:cs="Times New Roman"/>
          <w:sz w:val="32"/>
          <w:szCs w:val="32"/>
          <w:highlight w:val="none"/>
          <w:u w:val="none" w:color="auto"/>
          <w:lang w:val="en-US" w:eastAsia="zh-CN"/>
        </w:rPr>
        <w:t>产业配套率55%，被全球绿色能源理事会授予“世界绿色硅都”称号，入围全国新能源产业聚集度最高城市50强。2023年包头晶硅光伏产业产值达到1200亿元、增长20%，2024年1—5月，晶硅光伏产业增加值增长33.2%。</w:t>
      </w:r>
    </w:p>
    <w:p w14:paraId="211A10FF">
      <w:pPr>
        <w:pStyle w:val="2"/>
        <w:keepNext w:val="0"/>
        <w:keepLines w:val="0"/>
        <w:pageBreakBefore w:val="0"/>
        <w:widowControl w:val="0"/>
        <w:kinsoku/>
        <w:wordWrap/>
        <w:overflowPunct/>
        <w:topLinePunct w:val="0"/>
        <w:autoSpaceDE/>
        <w:autoSpaceDN/>
        <w:bidi w:val="0"/>
        <w:adjustRightInd/>
        <w:spacing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u w:val="none" w:color="auto"/>
          <w:lang w:val="en-US" w:eastAsia="zh-CN"/>
        </w:rPr>
        <w:t>包头正在打造</w:t>
      </w:r>
      <w:r>
        <w:rPr>
          <w:rFonts w:hint="default" w:ascii="Times New Roman" w:hAnsi="Times New Roman" w:eastAsia="仿宋_GB2312" w:cs="Times New Roman"/>
          <w:sz w:val="32"/>
          <w:szCs w:val="32"/>
          <w:lang w:eastAsia="zh-CN"/>
        </w:rPr>
        <w:t>陆上风电装备产业集群，全力建设产业链最完整、技术最先进、产业配套最齐全、辐射带动力最强的全国重要的陆上风电装备制造产业基地，</w:t>
      </w:r>
      <w:r>
        <w:rPr>
          <w:rFonts w:hint="default" w:ascii="Times New Roman" w:hAnsi="Times New Roman" w:eastAsia="仿宋_GB2312" w:cs="Times New Roman"/>
          <w:sz w:val="32"/>
          <w:szCs w:val="32"/>
          <w:lang w:val="en-US" w:eastAsia="zh-CN"/>
        </w:rPr>
        <w:t>已集聚</w:t>
      </w:r>
      <w:r>
        <w:rPr>
          <w:rFonts w:hint="default" w:ascii="Times New Roman" w:hAnsi="Times New Roman" w:eastAsia="仿宋_GB2312" w:cs="Times New Roman"/>
          <w:color w:val="auto"/>
          <w:sz w:val="32"/>
          <w:szCs w:val="32"/>
          <w:highlight w:val="none"/>
          <w:lang w:val="en-US" w:eastAsia="zh-CN"/>
        </w:rPr>
        <w:t>14家</w:t>
      </w:r>
      <w:r>
        <w:rPr>
          <w:rFonts w:hint="default" w:ascii="Times New Roman" w:hAnsi="Times New Roman" w:eastAsia="仿宋_GB2312" w:cs="Times New Roman"/>
          <w:sz w:val="32"/>
          <w:szCs w:val="32"/>
          <w:lang w:val="en-US" w:eastAsia="zh-CN"/>
        </w:rPr>
        <w:t>风电装备制造企业，其中全国前五的整机制造企业中4家已落户包头，具备风电整机、发电机、齿轮箱、叶片、塔筒、法兰锚栓、变桨偏航减速机等主要产品生产能力，属地配套率达到65%。2023年实现产值94亿元，2024年1—5月，陆上风电装备制造业增加值增长79.6%。</w:t>
      </w:r>
    </w:p>
    <w:p w14:paraId="7A194251">
      <w:pPr>
        <w:pStyle w:val="2"/>
        <w:keepNext w:val="0"/>
        <w:keepLines w:val="0"/>
        <w:pageBreakBefore w:val="0"/>
        <w:widowControl w:val="0"/>
        <w:kinsoku/>
        <w:wordWrap/>
        <w:overflowPunct/>
        <w:topLinePunct w:val="0"/>
        <w:autoSpaceDE/>
        <w:autoSpaceDN/>
        <w:bidi w:val="0"/>
        <w:adjustRightInd/>
        <w:spacing w:after="0" w:afterLines="0" w:line="580" w:lineRule="exact"/>
        <w:ind w:firstLine="640" w:firstLineChars="200"/>
        <w:textAlignment w:val="auto"/>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sz w:val="32"/>
          <w:szCs w:val="32"/>
          <w:highlight w:val="none"/>
          <w:u w:val="none" w:color="auto"/>
          <w:lang w:val="en-US" w:eastAsia="zh-CN"/>
        </w:rPr>
        <w:t>包头市深挖潜力推动产业转型升级，目前正在大力发展五大战新产业。我们根据自身产业优势和市场前景，确定了现代氟材料、先进金属材料、新能源重卡及配套、碳纤维及高分子新材料、储能氢能五大战新产业，2024年1—5月，</w:t>
      </w:r>
      <w:r>
        <w:rPr>
          <w:rFonts w:hint="default" w:ascii="Times New Roman" w:hAnsi="Times New Roman" w:eastAsia="仿宋_GB2312" w:cs="Times New Roman"/>
          <w:b w:val="0"/>
          <w:bCs w:val="0"/>
          <w:color w:val="auto"/>
          <w:sz w:val="32"/>
          <w:szCs w:val="32"/>
          <w:u w:val="none" w:color="auto"/>
          <w:lang w:val="en-US" w:eastAsia="zh-CN"/>
        </w:rPr>
        <w:t>全市战略性新兴产业增加值同比增长21.4%，高于规上工业6.4个百分点，高技术制造业增加值增长36.1%，高于规上工业21.1个百分点。</w:t>
      </w:r>
    </w:p>
    <w:p w14:paraId="1FB78E2B">
      <w:pPr>
        <w:pStyle w:val="2"/>
        <w:keepNext w:val="0"/>
        <w:keepLines w:val="0"/>
        <w:pageBreakBefore w:val="0"/>
        <w:widowControl w:val="0"/>
        <w:kinsoku/>
        <w:wordWrap/>
        <w:overflowPunct/>
        <w:topLinePunct w:val="0"/>
        <w:autoSpaceDE/>
        <w:autoSpaceDN/>
        <w:bidi w:val="0"/>
        <w:adjustRightInd/>
        <w:spacing w:after="0" w:afterLines="0" w:line="580" w:lineRule="exact"/>
        <w:ind w:firstLine="640" w:firstLineChars="200"/>
        <w:textAlignment w:val="auto"/>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包头城镇化进程早，社会事业基础好，曾经一个时期是周边地区的教育、医疗和文化中心。我们聚焦群众最关心关注的</w:t>
      </w:r>
      <w:r>
        <w:rPr>
          <w:rFonts w:hint="eastAsia" w:ascii="Times New Roman" w:hAnsi="Times New Roman" w:eastAsia="仿宋_GB2312" w:cs="Times New Roman"/>
          <w:b w:val="0"/>
          <w:bCs w:val="0"/>
          <w:color w:val="auto"/>
          <w:sz w:val="32"/>
          <w:szCs w:val="32"/>
          <w:u w:val="none" w:color="auto"/>
          <w:lang w:val="en-US" w:eastAsia="zh-CN"/>
        </w:rPr>
        <w:t>问题</w:t>
      </w:r>
      <w:r>
        <w:rPr>
          <w:rFonts w:hint="default" w:ascii="Times New Roman" w:hAnsi="Times New Roman" w:eastAsia="仿宋_GB2312" w:cs="Times New Roman"/>
          <w:b w:val="0"/>
          <w:bCs w:val="0"/>
          <w:color w:val="auto"/>
          <w:sz w:val="32"/>
          <w:szCs w:val="32"/>
          <w:u w:val="none" w:color="auto"/>
          <w:lang w:val="en-US" w:eastAsia="zh-CN"/>
        </w:rPr>
        <w:t>，以打造教育、医疗、文化三个高地为引领，带动民生社会事业高质量发展。特别是坚持产业思维打造“鹿城双马”，以全国独有的“1+4”马拉松系列赛事带动城市文体旅融合发展，以马主题赛事带动马产业、马文化发展和农牧民增收</w:t>
      </w:r>
      <w:r>
        <w:rPr>
          <w:rFonts w:hint="eastAsia" w:ascii="Times New Roman" w:hAnsi="Times New Roman" w:eastAsia="仿宋_GB2312" w:cs="Times New Roman"/>
          <w:b w:val="0"/>
          <w:bCs w:val="0"/>
          <w:color w:val="auto"/>
          <w:sz w:val="32"/>
          <w:szCs w:val="32"/>
          <w:u w:val="none" w:color="auto"/>
          <w:lang w:val="en-US" w:eastAsia="zh-CN"/>
        </w:rPr>
        <w:t>。</w:t>
      </w:r>
      <w:r>
        <w:rPr>
          <w:rFonts w:hint="default" w:ascii="Times New Roman" w:hAnsi="Times New Roman" w:eastAsia="仿宋_GB2312" w:cs="Times New Roman"/>
          <w:b w:val="0"/>
          <w:bCs w:val="0"/>
          <w:color w:val="auto"/>
          <w:sz w:val="32"/>
          <w:szCs w:val="32"/>
          <w:u w:val="none" w:color="auto"/>
          <w:lang w:val="en-US" w:eastAsia="zh-CN"/>
        </w:rPr>
        <w:t>同时，把“蒙古马精神”融入文体旅活动中，全力打造“蒙古马精神”实践基地。精心规划建设包头黄河景区，推动包头黄河国家文化公园博物馆投入运营，黄河文旅设施与文旅活动实现了从无到有。</w:t>
      </w:r>
    </w:p>
    <w:p w14:paraId="26233135">
      <w:pPr>
        <w:pStyle w:val="2"/>
        <w:keepNext w:val="0"/>
        <w:keepLines w:val="0"/>
        <w:pageBreakBefore w:val="0"/>
        <w:widowControl w:val="0"/>
        <w:kinsoku/>
        <w:wordWrap/>
        <w:overflowPunct/>
        <w:topLinePunct w:val="0"/>
        <w:autoSpaceDE/>
        <w:autoSpaceDN/>
        <w:bidi w:val="0"/>
        <w:adjustRightInd/>
        <w:spacing w:after="0" w:afterLines="0" w:line="580" w:lineRule="exact"/>
        <w:ind w:firstLine="640" w:firstLineChars="200"/>
        <w:textAlignment w:val="auto"/>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 w:eastAsia="zh-CN"/>
        </w:rPr>
        <w:t>包头市将坚持以习近平新时代中国特色社会主义思想为指导，</w:t>
      </w:r>
      <w:r>
        <w:rPr>
          <w:rFonts w:hint="default" w:ascii="Times New Roman" w:hAnsi="Times New Roman" w:eastAsia="仿宋_GB2312" w:cs="Times New Roman"/>
          <w:b w:val="0"/>
          <w:bCs w:val="0"/>
          <w:color w:val="auto"/>
          <w:sz w:val="32"/>
          <w:szCs w:val="32"/>
          <w:u w:val="none" w:color="auto"/>
          <w:lang w:val="en-US" w:eastAsia="zh-CN"/>
        </w:rPr>
        <w:t>认真落实习近平总书记对内蒙古重要指示精神，忠诚践行</w:t>
      </w:r>
      <w:r>
        <w:rPr>
          <w:rFonts w:hint="default" w:ascii="Times New Roman" w:hAnsi="Times New Roman" w:eastAsia="仿宋_GB2312" w:cs="Times New Roman"/>
          <w:b w:val="0"/>
          <w:bCs w:val="0"/>
          <w:color w:val="auto"/>
          <w:sz w:val="32"/>
          <w:szCs w:val="32"/>
          <w:u w:val="none" w:color="auto"/>
          <w:lang w:val="en" w:eastAsia="zh-CN"/>
        </w:rPr>
        <w:t>总书记对包头</w:t>
      </w:r>
      <w:r>
        <w:rPr>
          <w:rFonts w:hint="default" w:ascii="Times New Roman" w:hAnsi="Times New Roman" w:eastAsia="仿宋_GB2312" w:cs="Times New Roman"/>
          <w:b w:val="0"/>
          <w:bCs w:val="0"/>
          <w:color w:val="auto"/>
          <w:sz w:val="32"/>
          <w:szCs w:val="32"/>
          <w:u w:val="none" w:color="auto"/>
          <w:lang w:val="en-US" w:eastAsia="zh-CN"/>
        </w:rPr>
        <w:t>作出的</w:t>
      </w:r>
      <w:r>
        <w:rPr>
          <w:rFonts w:hint="default" w:ascii="Times New Roman" w:hAnsi="Times New Roman" w:eastAsia="仿宋_GB2312" w:cs="Times New Roman"/>
          <w:b w:val="0"/>
          <w:bCs w:val="0"/>
          <w:color w:val="auto"/>
          <w:sz w:val="32"/>
          <w:szCs w:val="32"/>
          <w:u w:val="none" w:color="auto"/>
          <w:lang w:val="en" w:eastAsia="zh-CN"/>
        </w:rPr>
        <w:t>“一个创新、三个实现”重要指示，</w:t>
      </w:r>
      <w:r>
        <w:rPr>
          <w:rFonts w:hint="default" w:ascii="Times New Roman" w:hAnsi="Times New Roman" w:eastAsia="仿宋_GB2312" w:cs="Times New Roman"/>
          <w:b w:val="0"/>
          <w:bCs w:val="0"/>
          <w:color w:val="auto"/>
          <w:sz w:val="32"/>
          <w:szCs w:val="32"/>
          <w:u w:val="none" w:color="auto"/>
          <w:lang w:val="en-US" w:eastAsia="zh-CN"/>
        </w:rPr>
        <w:t>以铸牢中华民族共同体意识为主线，大力弘扬“蒙古马精神”，坚持“两新”导向，强化增量意识，破解堵点难点，全力</w:t>
      </w:r>
      <w:r>
        <w:rPr>
          <w:rFonts w:hint="default" w:ascii="Times New Roman" w:hAnsi="Times New Roman" w:eastAsia="仿宋_GB2312" w:cs="Times New Roman"/>
          <w:b w:val="0"/>
          <w:bCs w:val="0"/>
          <w:color w:val="auto"/>
          <w:sz w:val="32"/>
          <w:szCs w:val="32"/>
          <w:u w:val="none" w:color="auto"/>
          <w:lang w:val="en" w:eastAsia="zh-CN"/>
        </w:rPr>
        <w:t>建设“两个稀土基地”，全力打造“</w:t>
      </w:r>
      <w:r>
        <w:rPr>
          <w:rFonts w:hint="default" w:ascii="Times New Roman" w:hAnsi="Times New Roman" w:eastAsia="仿宋_GB2312" w:cs="Times New Roman"/>
          <w:b w:val="0"/>
          <w:bCs w:val="0"/>
          <w:color w:val="auto"/>
          <w:sz w:val="32"/>
          <w:szCs w:val="32"/>
          <w:u w:val="none" w:color="auto"/>
          <w:lang w:val="en-US" w:eastAsia="zh-CN"/>
        </w:rPr>
        <w:t>世界</w:t>
      </w:r>
      <w:r>
        <w:rPr>
          <w:rFonts w:hint="default" w:ascii="Times New Roman" w:hAnsi="Times New Roman" w:eastAsia="仿宋_GB2312" w:cs="Times New Roman"/>
          <w:b w:val="0"/>
          <w:bCs w:val="0"/>
          <w:color w:val="auto"/>
          <w:sz w:val="32"/>
          <w:szCs w:val="32"/>
          <w:u w:val="none" w:color="auto"/>
          <w:lang w:val="en" w:eastAsia="zh-CN"/>
        </w:rPr>
        <w:t>绿色硅都”和风电装备制造旗帜型产业集群，</w:t>
      </w:r>
      <w:r>
        <w:rPr>
          <w:rFonts w:hint="default" w:ascii="Times New Roman" w:hAnsi="Times New Roman" w:eastAsia="仿宋_GB2312" w:cs="Times New Roman"/>
          <w:b w:val="0"/>
          <w:bCs w:val="0"/>
          <w:color w:val="auto"/>
          <w:sz w:val="32"/>
          <w:szCs w:val="32"/>
          <w:u w:val="none" w:color="auto"/>
          <w:lang w:val="en-US" w:eastAsia="zh-CN"/>
        </w:rPr>
        <w:t>持续优化</w:t>
      </w:r>
      <w:r>
        <w:rPr>
          <w:rFonts w:hint="default" w:ascii="Times New Roman" w:hAnsi="Times New Roman" w:eastAsia="仿宋_GB2312" w:cs="Times New Roman"/>
          <w:b w:val="0"/>
          <w:bCs w:val="0"/>
          <w:color w:val="auto"/>
          <w:sz w:val="32"/>
          <w:szCs w:val="32"/>
          <w:u w:val="none" w:color="auto"/>
          <w:lang w:val="en" w:eastAsia="zh-CN"/>
        </w:rPr>
        <w:t>“包你满意”“</w:t>
      </w:r>
      <w:r>
        <w:rPr>
          <w:rFonts w:hint="default" w:ascii="Times New Roman" w:hAnsi="Times New Roman" w:eastAsia="仿宋_GB2312" w:cs="Times New Roman"/>
          <w:b w:val="0"/>
          <w:bCs w:val="0"/>
          <w:color w:val="auto"/>
          <w:sz w:val="32"/>
          <w:szCs w:val="32"/>
          <w:u w:val="none" w:color="auto"/>
          <w:lang w:val="en-US" w:eastAsia="zh-CN"/>
        </w:rPr>
        <w:t>包你放心</w:t>
      </w:r>
      <w:r>
        <w:rPr>
          <w:rFonts w:hint="default" w:ascii="Times New Roman" w:hAnsi="Times New Roman" w:eastAsia="仿宋_GB2312" w:cs="Times New Roman"/>
          <w:b w:val="0"/>
          <w:bCs w:val="0"/>
          <w:color w:val="auto"/>
          <w:sz w:val="32"/>
          <w:szCs w:val="32"/>
          <w:u w:val="none" w:color="auto"/>
          <w:lang w:val="en" w:eastAsia="zh-CN"/>
        </w:rPr>
        <w:t>”营商环境，</w:t>
      </w:r>
      <w:r>
        <w:rPr>
          <w:rFonts w:hint="default" w:ascii="Times New Roman" w:hAnsi="Times New Roman" w:eastAsia="仿宋_GB2312" w:cs="Times New Roman"/>
          <w:b w:val="0"/>
          <w:bCs w:val="0"/>
          <w:color w:val="auto"/>
          <w:sz w:val="32"/>
          <w:szCs w:val="32"/>
          <w:u w:val="none" w:color="auto"/>
          <w:lang w:val="en-US" w:eastAsia="zh-CN"/>
        </w:rPr>
        <w:t>保持好稳中快进的良好发展势头，</w:t>
      </w:r>
      <w:r>
        <w:rPr>
          <w:rFonts w:hint="default" w:ascii="Times New Roman" w:hAnsi="Times New Roman" w:eastAsia="仿宋_GB2312" w:cs="Times New Roman"/>
          <w:b w:val="0"/>
          <w:bCs w:val="0"/>
          <w:color w:val="auto"/>
          <w:sz w:val="32"/>
          <w:szCs w:val="32"/>
          <w:u w:val="none" w:color="auto"/>
          <w:lang w:val="en" w:eastAsia="zh-CN"/>
        </w:rPr>
        <w:t>努力在全国百强城市中不断争先进位，</w:t>
      </w:r>
      <w:r>
        <w:rPr>
          <w:rFonts w:hint="default" w:ascii="Times New Roman" w:hAnsi="Times New Roman" w:eastAsia="仿宋_GB2312" w:cs="Times New Roman"/>
          <w:b w:val="0"/>
          <w:bCs w:val="0"/>
          <w:color w:val="auto"/>
          <w:sz w:val="32"/>
          <w:szCs w:val="32"/>
          <w:u w:val="none" w:color="auto"/>
          <w:lang w:val="en-US" w:eastAsia="zh-CN"/>
        </w:rPr>
        <w:t>加快走出老工业基地创新发展的新路子。</w:t>
      </w:r>
    </w:p>
    <w:p w14:paraId="7E122C4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xNDRhY2Y3ODMyMTQyNTZlNzJkN2ZmYzk1N2JlMTEifQ=="/>
  </w:docVars>
  <w:rsids>
    <w:rsidRoot w:val="06496379"/>
    <w:rsid w:val="06496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40" w:line="276" w:lineRule="auto"/>
    </w:pPr>
  </w:style>
  <w:style w:type="paragraph" w:styleId="4">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2024-09-18T04:52:00Z</dcterms:created>
  <dc:creator>Administrator</dc:creator>
  <cp:lastModifiedBy>Administrator</cp:lastModifiedBy>
  <dcterms:modified xsi:type="dcterms:W3CDTF">2024-09-18T04:52:18Z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1E5AF0D2E3694EAEB7E47FA8E8CFA403_11</vt:lpwstr>
  </property>
</Properties>
</file>