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3231B">
      <w:pPr>
        <w:spacing w:before="123" w:line="280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pacing w:val="7"/>
          <w:sz w:val="35"/>
          <w:szCs w:val="35"/>
        </w:rPr>
      </w:pPr>
      <w:r>
        <w:rPr>
          <w:rFonts w:ascii="黑体" w:hAnsi="黑体" w:eastAsia="黑体" w:cs="黑体"/>
          <w:spacing w:val="7"/>
          <w:sz w:val="35"/>
          <w:szCs w:val="35"/>
        </w:rPr>
        <w:t>2025年中小学教师公开招聘</w:t>
      </w:r>
    </w:p>
    <w:p w14:paraId="0EC9A4ED">
      <w:pPr>
        <w:spacing w:before="208" w:line="339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5"/>
          <w:sz w:val="35"/>
          <w:szCs w:val="35"/>
        </w:rPr>
        <w:t>中学数学学科笔试大纲</w:t>
      </w:r>
    </w:p>
    <w:p w14:paraId="7945D62C">
      <w:pPr>
        <w:spacing w:before="204" w:line="242" w:lineRule="auto"/>
        <w:ind w:left="564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一、考试目标与要求</w:t>
      </w:r>
    </w:p>
    <w:p w14:paraId="03054190">
      <w:pPr>
        <w:spacing w:before="203" w:line="231" w:lineRule="auto"/>
        <w:ind w:left="535"/>
        <w:rPr>
          <w:rFonts w:ascii="方正楷体_GBK" w:hAnsi="方正楷体_GBK" w:eastAsia="方正楷体_GBK" w:cs="方正楷体_GBK"/>
          <w:sz w:val="28"/>
          <w:szCs w:val="28"/>
        </w:rPr>
      </w:pPr>
      <w:r>
        <w:rPr>
          <w:rFonts w:ascii="方正楷体_GBK" w:hAnsi="方正楷体_GBK" w:eastAsia="方正楷体_GBK" w:cs="方正楷体_GBK"/>
          <w:b/>
          <w:bCs/>
          <w:spacing w:val="-1"/>
          <w:sz w:val="28"/>
          <w:szCs w:val="28"/>
        </w:rPr>
        <w:t>（一）考试目标</w:t>
      </w:r>
    </w:p>
    <w:p w14:paraId="038FD98C">
      <w:pPr>
        <w:pStyle w:val="2"/>
        <w:spacing w:before="178" w:line="363" w:lineRule="auto"/>
        <w:ind w:left="1" w:firstLine="556"/>
        <w:jc w:val="both"/>
      </w:pPr>
      <w:r>
        <w:rPr>
          <w:spacing w:val="3"/>
        </w:rPr>
        <w:t>全面考查考生从事中学数学教育、教学工作所必备的数学专业知</w:t>
      </w:r>
      <w:r>
        <w:rPr>
          <w:spacing w:val="7"/>
        </w:rPr>
        <w:t xml:space="preserve"> </w:t>
      </w:r>
      <w:r>
        <w:rPr>
          <w:spacing w:val="3"/>
        </w:rPr>
        <w:t>识与教育教学能力；对国家课程政策、课程标准和现代教育教学理论</w:t>
      </w:r>
      <w:r>
        <w:t xml:space="preserve"> </w:t>
      </w:r>
      <w:r>
        <w:rPr>
          <w:spacing w:val="3"/>
        </w:rPr>
        <w:t>的理解与应用能力；分析教学问题和教学设计与实施能力；持续发展</w:t>
      </w:r>
      <w:r>
        <w:rPr>
          <w:spacing w:val="1"/>
        </w:rPr>
        <w:t xml:space="preserve"> </w:t>
      </w:r>
      <w:r>
        <w:rPr>
          <w:spacing w:val="-2"/>
        </w:rPr>
        <w:t>自身专业素养的能力。</w:t>
      </w:r>
    </w:p>
    <w:p w14:paraId="0C3ADDD6">
      <w:pPr>
        <w:spacing w:before="39" w:line="231" w:lineRule="auto"/>
        <w:ind w:left="535"/>
        <w:rPr>
          <w:rFonts w:ascii="方正楷体_GBK" w:hAnsi="方正楷体_GBK" w:eastAsia="方正楷体_GBK" w:cs="方正楷体_GBK"/>
          <w:sz w:val="28"/>
          <w:szCs w:val="28"/>
        </w:rPr>
      </w:pPr>
      <w:r>
        <w:rPr>
          <w:rFonts w:ascii="方正楷体_GBK" w:hAnsi="方正楷体_GBK" w:eastAsia="方正楷体_GBK" w:cs="方正楷体_GBK"/>
          <w:b/>
          <w:bCs/>
          <w:spacing w:val="-1"/>
          <w:sz w:val="28"/>
          <w:szCs w:val="28"/>
        </w:rPr>
        <w:t>（二）考试要求</w:t>
      </w:r>
    </w:p>
    <w:p w14:paraId="0DAECDD3">
      <w:pPr>
        <w:pStyle w:val="2"/>
        <w:spacing w:before="178" w:line="364" w:lineRule="auto"/>
        <w:ind w:firstLine="578"/>
        <w:jc w:val="both"/>
      </w:pPr>
      <w:r>
        <w:t>1.全面考查《义务教育数学课程标准（202</w:t>
      </w:r>
      <w:r>
        <w:rPr>
          <w:spacing w:val="-1"/>
        </w:rPr>
        <w:t>2</w:t>
      </w:r>
      <w:r>
        <w:rPr>
          <w:spacing w:val="-59"/>
        </w:rPr>
        <w:t xml:space="preserve"> </w:t>
      </w:r>
      <w:r>
        <w:rPr>
          <w:spacing w:val="-1"/>
        </w:rPr>
        <w:t>年版）》《普通高中</w:t>
      </w:r>
      <w:r>
        <w:t xml:space="preserve"> </w:t>
      </w:r>
      <w:r>
        <w:rPr>
          <w:spacing w:val="-5"/>
        </w:rPr>
        <w:t>数学课程标准（2017</w:t>
      </w:r>
      <w:r>
        <w:rPr>
          <w:spacing w:val="-44"/>
        </w:rPr>
        <w:t xml:space="preserve"> </w:t>
      </w:r>
      <w:r>
        <w:rPr>
          <w:spacing w:val="-5"/>
        </w:rPr>
        <w:t>年版</w:t>
      </w:r>
      <w:r>
        <w:rPr>
          <w:spacing w:val="-59"/>
        </w:rPr>
        <w:t xml:space="preserve"> </w:t>
      </w:r>
      <w:r>
        <w:rPr>
          <w:spacing w:val="-5"/>
        </w:rPr>
        <w:t>2020</w:t>
      </w:r>
      <w:r>
        <w:rPr>
          <w:spacing w:val="-57"/>
        </w:rPr>
        <w:t xml:space="preserve"> </w:t>
      </w:r>
      <w:r>
        <w:rPr>
          <w:spacing w:val="-5"/>
        </w:rPr>
        <w:t>年修订）》所要求的学科基础知识、基</w:t>
      </w:r>
      <w:r>
        <w:t xml:space="preserve"> </w:t>
      </w:r>
      <w:r>
        <w:rPr>
          <w:spacing w:val="3"/>
        </w:rPr>
        <w:t>本技能和基本思想，重点考查支撑中学数学知识体系的重点内容，注</w:t>
      </w:r>
      <w:r>
        <w:rPr>
          <w:spacing w:val="2"/>
        </w:rPr>
        <w:t xml:space="preserve"> </w:t>
      </w:r>
      <w:r>
        <w:rPr>
          <w:spacing w:val="3"/>
        </w:rPr>
        <w:t>重中学数学教学内容的内在联系和知识的综合性，从中学的整体高度</w:t>
      </w:r>
      <w:r>
        <w:rPr>
          <w:spacing w:val="2"/>
        </w:rPr>
        <w:t xml:space="preserve"> </w:t>
      </w:r>
      <w:r>
        <w:rPr>
          <w:spacing w:val="-2"/>
        </w:rPr>
        <w:t>和思维价值来考虑问题。</w:t>
      </w:r>
    </w:p>
    <w:p w14:paraId="5EFB3B03">
      <w:pPr>
        <w:pStyle w:val="2"/>
        <w:spacing w:before="44" w:line="362" w:lineRule="auto"/>
        <w:ind w:left="1" w:firstLine="560"/>
      </w:pPr>
      <w:r>
        <w:rPr>
          <w:spacing w:val="3"/>
        </w:rPr>
        <w:t>2.对高等数学中对应于中学数学教学内容的相关知识的考查，立</w:t>
      </w:r>
      <w:r>
        <w:rPr>
          <w:spacing w:val="1"/>
        </w:rPr>
        <w:t xml:space="preserve"> </w:t>
      </w:r>
      <w:r>
        <w:rPr>
          <w:spacing w:val="3"/>
        </w:rPr>
        <w:t>足于相应知识点的深化，能用高等数学的观点、原理和方法来认识、</w:t>
      </w:r>
      <w:r>
        <w:rPr>
          <w:spacing w:val="1"/>
        </w:rPr>
        <w:t xml:space="preserve"> </w:t>
      </w:r>
      <w:r>
        <w:rPr>
          <w:spacing w:val="3"/>
        </w:rPr>
        <w:t>理解和解决中学数学未能深入解决的一些问题，体现高等数学与中学</w:t>
      </w:r>
      <w:r>
        <w:rPr>
          <w:spacing w:val="1"/>
        </w:rPr>
        <w:t xml:space="preserve"> </w:t>
      </w:r>
      <w:r>
        <w:rPr>
          <w:spacing w:val="-1"/>
        </w:rPr>
        <w:t>数学教学内容的紧密联系，突出对数学知识的本质理解。</w:t>
      </w:r>
    </w:p>
    <w:p w14:paraId="6DC05DB1">
      <w:pPr>
        <w:pStyle w:val="2"/>
        <w:spacing w:before="41" w:line="364" w:lineRule="auto"/>
        <w:ind w:firstLine="563"/>
      </w:pPr>
      <w:r>
        <w:rPr>
          <w:spacing w:val="3"/>
        </w:rPr>
        <w:t>3.对中学数学课程与教学论及其应用，侧重考查对中学数学教材</w:t>
      </w:r>
      <w:r>
        <w:t xml:space="preserve"> </w:t>
      </w:r>
      <w:r>
        <w:rPr>
          <w:spacing w:val="3"/>
        </w:rPr>
        <w:t>教法的内容与意义、中学数学教学目的与教材内容、中学数学教学方</w:t>
      </w:r>
      <w:r>
        <w:rPr>
          <w:spacing w:val="2"/>
        </w:rPr>
        <w:t xml:space="preserve"> </w:t>
      </w:r>
      <w:r>
        <w:rPr>
          <w:spacing w:val="3"/>
        </w:rPr>
        <w:t>法与基本原则、知识教学与能力培养、以及中学数学教师常规教学工</w:t>
      </w:r>
      <w:r>
        <w:rPr>
          <w:spacing w:val="2"/>
        </w:rPr>
        <w:t xml:space="preserve"> </w:t>
      </w:r>
      <w:r>
        <w:rPr>
          <w:spacing w:val="3"/>
        </w:rPr>
        <w:t>作的理解程度与认识程度，以此来检测考生进入中学从事数学教育工</w:t>
      </w:r>
      <w:r>
        <w:rPr>
          <w:spacing w:val="2"/>
        </w:rPr>
        <w:t xml:space="preserve"> </w:t>
      </w:r>
      <w:r>
        <w:rPr>
          <w:spacing w:val="-2"/>
        </w:rPr>
        <w:t>作的潜能与基本素质。</w:t>
      </w:r>
    </w:p>
    <w:p w14:paraId="4DA05EC5">
      <w:pPr>
        <w:pStyle w:val="2"/>
        <w:spacing w:before="41" w:line="219" w:lineRule="auto"/>
        <w:ind w:right="2"/>
        <w:jc w:val="right"/>
      </w:pPr>
      <w:r>
        <w:rPr>
          <w:spacing w:val="3"/>
        </w:rPr>
        <w:t>试题要从中学数学教师入职的基本要求出发，注重考生对考查内</w:t>
      </w:r>
    </w:p>
    <w:p w14:paraId="76EAB7B5">
      <w:pPr>
        <w:spacing w:line="219" w:lineRule="auto"/>
        <w:sectPr>
          <w:footerReference r:id="rId5" w:type="default"/>
          <w:pgSz w:w="11906" w:h="16839"/>
          <w:pgMar w:top="1431" w:right="1698" w:bottom="1240" w:left="1713" w:header="0" w:footer="1027" w:gutter="0"/>
          <w:cols w:space="720" w:num="1"/>
        </w:sectPr>
      </w:pPr>
    </w:p>
    <w:p w14:paraId="45140ABD">
      <w:pPr>
        <w:pStyle w:val="2"/>
        <w:spacing w:before="191" w:line="361" w:lineRule="auto"/>
        <w:ind w:left="7" w:right="95" w:hanging="3"/>
      </w:pPr>
      <w:r>
        <w:rPr>
          <w:spacing w:val="3"/>
        </w:rPr>
        <w:t>容的理解，淡化机械记忆与特殊技巧。试题设计力求公平，贴近考生</w:t>
      </w:r>
      <w:r>
        <w:t xml:space="preserve"> </w:t>
      </w:r>
      <w:r>
        <w:rPr>
          <w:spacing w:val="3"/>
        </w:rPr>
        <w:t>实际，在熟悉的情境中考查能力；试题设计力求入口宽，方</w:t>
      </w:r>
      <w:r>
        <w:rPr>
          <w:spacing w:val="2"/>
        </w:rPr>
        <w:t>法多样，</w:t>
      </w:r>
      <w:r>
        <w:t xml:space="preserve"> </w:t>
      </w:r>
      <w:r>
        <w:rPr>
          <w:spacing w:val="-1"/>
        </w:rPr>
        <w:t>并且具有层次，以使考生在公平的背景下展示真实水平。</w:t>
      </w:r>
    </w:p>
    <w:p w14:paraId="655A9D08">
      <w:pPr>
        <w:spacing w:before="28" w:line="242" w:lineRule="auto"/>
        <w:ind w:left="565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二、考试范围与内容</w:t>
      </w:r>
    </w:p>
    <w:p w14:paraId="19A72FA2">
      <w:pPr>
        <w:spacing w:before="202" w:line="230" w:lineRule="auto"/>
        <w:ind w:left="537"/>
        <w:rPr>
          <w:rFonts w:ascii="方正楷体_GBK" w:hAnsi="方正楷体_GBK" w:eastAsia="方正楷体_GBK" w:cs="方正楷体_GBK"/>
          <w:sz w:val="28"/>
          <w:szCs w:val="28"/>
        </w:rPr>
      </w:pPr>
      <w:r>
        <w:rPr>
          <w:rFonts w:ascii="方正楷体_GBK" w:hAnsi="方正楷体_GBK" w:eastAsia="方正楷体_GBK" w:cs="方正楷体_GBK"/>
          <w:b/>
          <w:bCs/>
          <w:spacing w:val="-5"/>
          <w:sz w:val="28"/>
          <w:szCs w:val="28"/>
        </w:rPr>
        <w:t>（一）</w:t>
      </w:r>
      <w:r>
        <w:rPr>
          <w:rFonts w:ascii="方正楷体_GBK" w:hAnsi="方正楷体_GBK" w:eastAsia="方正楷体_GBK" w:cs="方正楷体_GBK"/>
          <w:spacing w:val="-39"/>
          <w:sz w:val="28"/>
          <w:szCs w:val="28"/>
        </w:rPr>
        <w:t xml:space="preserve"> </w:t>
      </w:r>
      <w:r>
        <w:rPr>
          <w:rFonts w:ascii="方正楷体_GBK" w:hAnsi="方正楷体_GBK" w:eastAsia="方正楷体_GBK" w:cs="方正楷体_GBK"/>
          <w:b/>
          <w:bCs/>
          <w:spacing w:val="-5"/>
          <w:sz w:val="28"/>
          <w:szCs w:val="28"/>
        </w:rPr>
        <w:t>学科专业知识</w:t>
      </w:r>
    </w:p>
    <w:p w14:paraId="27478648">
      <w:pPr>
        <w:pStyle w:val="2"/>
        <w:spacing w:before="184" w:line="354" w:lineRule="auto"/>
        <w:ind w:left="573" w:right="4962" w:hanging="13"/>
        <w:rPr>
          <w:rFonts w:ascii="方正楷体_GBK" w:hAnsi="方正楷体_GBK" w:eastAsia="方正楷体_GBK" w:cs="方正楷体_GBK"/>
        </w:rPr>
      </w:pPr>
      <w:r>
        <w:rPr>
          <w:spacing w:val="-1"/>
        </w:rPr>
        <w:t>第一部分  初中数学知识</w:t>
      </w:r>
      <w:r>
        <w:t xml:space="preserve"> </w:t>
      </w:r>
      <w:r>
        <w:rPr>
          <w:rFonts w:ascii="方正楷体_GBK" w:hAnsi="方正楷体_GBK" w:eastAsia="方正楷体_GBK" w:cs="方正楷体_GBK"/>
          <w:spacing w:val="-5"/>
        </w:rPr>
        <w:t>1.数与代数</w:t>
      </w:r>
    </w:p>
    <w:p w14:paraId="3D516C96">
      <w:pPr>
        <w:pStyle w:val="2"/>
        <w:spacing w:before="1" w:line="353" w:lineRule="auto"/>
        <w:ind w:left="558" w:right="242" w:firstLine="3"/>
        <w:rPr>
          <w:rFonts w:ascii="方正楷体_GBK" w:hAnsi="方正楷体_GBK" w:eastAsia="方正楷体_GBK" w:cs="方正楷体_GBK"/>
        </w:rPr>
      </w:pPr>
      <w:r>
        <w:rPr>
          <w:spacing w:val="-2"/>
        </w:rPr>
        <w:t>有理数、实数、代数式(整式、分式等)。方程与不等式。函数。</w:t>
      </w:r>
      <w:r>
        <w:rPr>
          <w:spacing w:val="4"/>
        </w:rPr>
        <w:t xml:space="preserve"> </w:t>
      </w:r>
      <w:r>
        <w:rPr>
          <w:rFonts w:ascii="方正楷体_GBK" w:hAnsi="方正楷体_GBK" w:eastAsia="方正楷体_GBK" w:cs="方正楷体_GBK"/>
          <w:spacing w:val="-7"/>
        </w:rPr>
        <w:t>2.</w:t>
      </w:r>
      <w:r>
        <w:rPr>
          <w:rFonts w:ascii="方正楷体_GBK" w:hAnsi="方正楷体_GBK" w:eastAsia="方正楷体_GBK" w:cs="方正楷体_GBK"/>
          <w:spacing w:val="-38"/>
        </w:rPr>
        <w:t xml:space="preserve"> </w:t>
      </w:r>
      <w:r>
        <w:rPr>
          <w:rFonts w:ascii="方正楷体_GBK" w:hAnsi="方正楷体_GBK" w:eastAsia="方正楷体_GBK" w:cs="方正楷体_GBK"/>
          <w:spacing w:val="-7"/>
        </w:rPr>
        <w:t>图形与几何</w:t>
      </w:r>
    </w:p>
    <w:p w14:paraId="0E7AF98B">
      <w:pPr>
        <w:pStyle w:val="2"/>
        <w:spacing w:before="2" w:line="361" w:lineRule="auto"/>
        <w:ind w:left="1" w:firstLine="565"/>
      </w:pPr>
      <w:r>
        <w:rPr>
          <w:spacing w:val="-3"/>
        </w:rPr>
        <w:t>常见平面图形（如三角形、平行四边形、圆</w:t>
      </w:r>
      <w:r>
        <w:rPr>
          <w:spacing w:val="-4"/>
        </w:rPr>
        <w:t>等）性质。尺规作图。</w:t>
      </w:r>
      <w:r>
        <w:t xml:space="preserve"> </w:t>
      </w:r>
      <w:r>
        <w:rPr>
          <w:spacing w:val="3"/>
        </w:rPr>
        <w:t>图形的平移、旋转、对称、投影、相似等变化。图形与坐标。证明与</w:t>
      </w:r>
      <w:r>
        <w:rPr>
          <w:spacing w:val="1"/>
        </w:rPr>
        <w:t xml:space="preserve"> </w:t>
      </w:r>
      <w:r>
        <w:rPr>
          <w:spacing w:val="-4"/>
        </w:rPr>
        <w:t>推理。</w:t>
      </w:r>
    </w:p>
    <w:p w14:paraId="775F892E">
      <w:pPr>
        <w:spacing w:before="34" w:line="225" w:lineRule="auto"/>
        <w:ind w:left="559"/>
        <w:rPr>
          <w:rFonts w:ascii="方正楷体_GBK" w:hAnsi="方正楷体_GBK" w:eastAsia="方正楷体_GBK" w:cs="方正楷体_GBK"/>
          <w:sz w:val="28"/>
          <w:szCs w:val="28"/>
        </w:rPr>
      </w:pPr>
      <w:r>
        <w:rPr>
          <w:rFonts w:ascii="方正楷体_GBK" w:hAnsi="方正楷体_GBK" w:eastAsia="方正楷体_GBK" w:cs="方正楷体_GBK"/>
          <w:spacing w:val="-2"/>
          <w:sz w:val="28"/>
          <w:szCs w:val="28"/>
        </w:rPr>
        <w:t>3.统计与概率</w:t>
      </w:r>
    </w:p>
    <w:p w14:paraId="1D75E278">
      <w:pPr>
        <w:pStyle w:val="2"/>
        <w:spacing w:before="191" w:line="355" w:lineRule="auto"/>
        <w:ind w:right="95" w:firstLine="562"/>
      </w:pPr>
      <w:r>
        <w:rPr>
          <w:spacing w:val="3"/>
        </w:rPr>
        <w:t>数据的收集、统计图表的制作。平均数、方差、频率、概率等概</w:t>
      </w:r>
      <w:r>
        <w:rPr>
          <w:spacing w:val="8"/>
        </w:rPr>
        <w:t xml:space="preserve"> </w:t>
      </w:r>
      <w:r>
        <w:rPr>
          <w:spacing w:val="-1"/>
        </w:rPr>
        <w:t>念以及意义。用样本估计总体的思想。</w:t>
      </w:r>
    </w:p>
    <w:p w14:paraId="01B3BB5D">
      <w:pPr>
        <w:spacing w:before="42" w:line="237" w:lineRule="auto"/>
        <w:ind w:left="559"/>
        <w:rPr>
          <w:rFonts w:ascii="方正楷体_GBK" w:hAnsi="方正楷体_GBK" w:eastAsia="方正楷体_GBK" w:cs="方正楷体_GBK"/>
          <w:sz w:val="28"/>
          <w:szCs w:val="28"/>
        </w:rPr>
      </w:pPr>
      <w:r>
        <w:rPr>
          <w:rFonts w:ascii="方正楷体_GBK" w:hAnsi="方正楷体_GBK" w:eastAsia="方正楷体_GBK" w:cs="方正楷体_GBK"/>
          <w:spacing w:val="-2"/>
          <w:sz w:val="28"/>
          <w:szCs w:val="28"/>
        </w:rPr>
        <w:t>4.综合与实践</w:t>
      </w:r>
    </w:p>
    <w:p w14:paraId="428C3F76">
      <w:pPr>
        <w:pStyle w:val="2"/>
        <w:spacing w:before="172" w:line="356" w:lineRule="auto"/>
        <w:ind w:left="6" w:right="98" w:firstLine="556"/>
      </w:pPr>
      <w:r>
        <w:rPr>
          <w:spacing w:val="3"/>
        </w:rPr>
        <w:t>综合与实践的价值与意义，综合与实践活动的组织方式与评价方</w:t>
      </w:r>
      <w:r>
        <w:rPr>
          <w:spacing w:val="4"/>
        </w:rPr>
        <w:t xml:space="preserve"> </w:t>
      </w:r>
      <w:r>
        <w:rPr>
          <w:spacing w:val="-8"/>
        </w:rPr>
        <w:t>式。</w:t>
      </w:r>
    </w:p>
    <w:p w14:paraId="66F29B89">
      <w:pPr>
        <w:pStyle w:val="2"/>
        <w:spacing w:before="39" w:line="354" w:lineRule="auto"/>
        <w:ind w:left="573" w:right="3001" w:hanging="13"/>
        <w:rPr>
          <w:rFonts w:ascii="方正楷体_GBK" w:hAnsi="方正楷体_GBK" w:eastAsia="方正楷体_GBK" w:cs="方正楷体_GBK"/>
        </w:rPr>
      </w:pPr>
      <w:r>
        <w:rPr>
          <w:spacing w:val="-1"/>
        </w:rPr>
        <w:t>第二部分  高中及大学数学相关知识内容</w:t>
      </w:r>
      <w:r>
        <w:rPr>
          <w:spacing w:val="7"/>
        </w:rPr>
        <w:t xml:space="preserve"> </w:t>
      </w:r>
      <w:r>
        <w:rPr>
          <w:rFonts w:ascii="方正楷体_GBK" w:hAnsi="方正楷体_GBK" w:eastAsia="方正楷体_GBK" w:cs="方正楷体_GBK"/>
          <w:spacing w:val="-3"/>
        </w:rPr>
        <w:t>1.集合与常用逻辑用语</w:t>
      </w:r>
    </w:p>
    <w:p w14:paraId="61AF12E5">
      <w:pPr>
        <w:pStyle w:val="2"/>
        <w:spacing w:before="1" w:line="219" w:lineRule="auto"/>
        <w:ind w:left="568"/>
      </w:pPr>
      <w:r>
        <w:rPr>
          <w:spacing w:val="-1"/>
        </w:rPr>
        <w:t>（1）集合的概念、表示、基本关系与基本运算。</w:t>
      </w:r>
    </w:p>
    <w:p w14:paraId="759F5F86">
      <w:pPr>
        <w:pStyle w:val="2"/>
        <w:spacing w:before="226" w:line="220" w:lineRule="auto"/>
        <w:ind w:left="568"/>
      </w:pPr>
      <w:r>
        <w:rPr>
          <w:spacing w:val="-1"/>
        </w:rPr>
        <w:t>（2）四种命题之间的关系。充分、必要、充要条件的判断。</w:t>
      </w:r>
    </w:p>
    <w:p w14:paraId="7C7371A9">
      <w:pPr>
        <w:pStyle w:val="2"/>
        <w:spacing w:before="227" w:line="295" w:lineRule="auto"/>
        <w:ind w:left="4" w:right="95" w:firstLine="563"/>
      </w:pPr>
      <w:r>
        <w:rPr>
          <w:spacing w:val="-3"/>
        </w:rPr>
        <w:t>（3）全称量词与存在量词。逻辑联结词“或”“且”“</w:t>
      </w:r>
      <w:r>
        <w:rPr>
          <w:spacing w:val="-4"/>
        </w:rPr>
        <w:t>非</w:t>
      </w:r>
      <w:r>
        <w:rPr>
          <w:spacing w:val="-103"/>
        </w:rPr>
        <w:t xml:space="preserve"> </w:t>
      </w:r>
      <w:r>
        <w:rPr>
          <w:spacing w:val="-4"/>
        </w:rPr>
        <w:t>”的含</w:t>
      </w:r>
      <w:r>
        <w:t xml:space="preserve"> </w:t>
      </w:r>
      <w:r>
        <w:rPr>
          <w:spacing w:val="-7"/>
        </w:rPr>
        <w:t>义。</w:t>
      </w:r>
    </w:p>
    <w:p w14:paraId="5DD1DC97">
      <w:pPr>
        <w:spacing w:line="295" w:lineRule="auto"/>
        <w:sectPr>
          <w:footerReference r:id="rId6" w:type="default"/>
          <w:pgSz w:w="11906" w:h="16839"/>
          <w:pgMar w:top="1431" w:right="1603" w:bottom="1240" w:left="1711" w:header="0" w:footer="1027" w:gutter="0"/>
          <w:cols w:space="720" w:num="1"/>
        </w:sectPr>
      </w:pPr>
    </w:p>
    <w:p w14:paraId="47E08212">
      <w:pPr>
        <w:spacing w:before="212" w:line="200" w:lineRule="auto"/>
        <w:ind w:left="558"/>
        <w:rPr>
          <w:rFonts w:ascii="方正楷体_GBK" w:hAnsi="方正楷体_GBK" w:eastAsia="方正楷体_GBK" w:cs="方正楷体_GBK"/>
          <w:sz w:val="28"/>
          <w:szCs w:val="28"/>
        </w:rPr>
      </w:pPr>
      <w:r>
        <w:rPr>
          <w:rFonts w:ascii="方正楷体_GBK" w:hAnsi="方正楷体_GBK" w:eastAsia="方正楷体_GBK" w:cs="方正楷体_GBK"/>
          <w:spacing w:val="-10"/>
          <w:sz w:val="28"/>
          <w:szCs w:val="28"/>
        </w:rPr>
        <w:t>2.</w:t>
      </w:r>
      <w:r>
        <w:rPr>
          <w:rFonts w:ascii="方正楷体_GBK" w:hAnsi="方正楷体_GBK" w:eastAsia="方正楷体_GBK" w:cs="方正楷体_GBK"/>
          <w:spacing w:val="-47"/>
          <w:sz w:val="28"/>
          <w:szCs w:val="28"/>
        </w:rPr>
        <w:t xml:space="preserve"> </w:t>
      </w:r>
      <w:r>
        <w:rPr>
          <w:rFonts w:ascii="方正楷体_GBK" w:hAnsi="方正楷体_GBK" w:eastAsia="方正楷体_GBK" w:cs="方正楷体_GBK"/>
          <w:spacing w:val="-10"/>
          <w:sz w:val="28"/>
          <w:szCs w:val="28"/>
        </w:rPr>
        <w:t>函数</w:t>
      </w:r>
    </w:p>
    <w:p w14:paraId="0BF1DCF1">
      <w:pPr>
        <w:pStyle w:val="2"/>
        <w:spacing w:before="212" w:line="294" w:lineRule="auto"/>
        <w:ind w:left="3" w:right="127" w:firstLine="565"/>
      </w:pPr>
      <w:r>
        <w:rPr>
          <w:spacing w:val="-3"/>
        </w:rPr>
        <w:t>（1）映射。函数及其基本性质（定义域、值域、最大（小）值，</w:t>
      </w:r>
      <w:r>
        <w:rPr>
          <w:spacing w:val="3"/>
        </w:rPr>
        <w:t xml:space="preserve"> </w:t>
      </w:r>
      <w:r>
        <w:rPr>
          <w:spacing w:val="-2"/>
        </w:rPr>
        <w:t>单调性、奇偶性、周期性）。</w:t>
      </w:r>
    </w:p>
    <w:p w14:paraId="2D7EBBFE">
      <w:pPr>
        <w:pStyle w:val="2"/>
        <w:spacing w:before="227" w:line="295" w:lineRule="auto"/>
        <w:ind w:left="19" w:right="100" w:firstLine="548"/>
      </w:pPr>
      <w:r>
        <w:rPr>
          <w:spacing w:val="-2"/>
        </w:rPr>
        <w:t>（2）实数指数幂及运算。对数及运算。幂函数、指数函数、对数</w:t>
      </w:r>
      <w:r>
        <w:rPr>
          <w:spacing w:val="2"/>
        </w:rPr>
        <w:t xml:space="preserve"> </w:t>
      </w:r>
      <w:r>
        <w:rPr>
          <w:spacing w:val="-3"/>
        </w:rPr>
        <w:t>函数及其图象和性质。反函数。</w:t>
      </w:r>
    </w:p>
    <w:p w14:paraId="72916208">
      <w:pPr>
        <w:pStyle w:val="2"/>
        <w:spacing w:before="227" w:line="319" w:lineRule="auto"/>
        <w:ind w:left="2" w:firstLine="566"/>
      </w:pPr>
      <w:r>
        <w:rPr>
          <w:spacing w:val="-8"/>
        </w:rPr>
        <w:t>（3）任意角的三角函数。同角三角函数的基本关系式，诱导公式，</w:t>
      </w:r>
      <w:r>
        <w:rPr>
          <w:spacing w:val="4"/>
        </w:rPr>
        <w:t xml:space="preserve"> </w:t>
      </w:r>
      <w:r>
        <w:rPr>
          <w:spacing w:val="-3"/>
        </w:rPr>
        <w:t>两角和与差的正弦、余弦、正切公式，二倍角、半角公式。正弦函数、</w:t>
      </w:r>
      <w:r>
        <w:rPr>
          <w:spacing w:val="3"/>
        </w:rPr>
        <w:t xml:space="preserve"> </w:t>
      </w:r>
      <w:r>
        <w:rPr>
          <w:spacing w:val="-3"/>
        </w:rPr>
        <w:t>余弦函数、正切函数的图象及性质。正弦定理、余弦定理。解三角形。</w:t>
      </w:r>
    </w:p>
    <w:p w14:paraId="70940A04">
      <w:pPr>
        <w:pStyle w:val="2"/>
        <w:spacing w:before="226" w:line="296" w:lineRule="auto"/>
        <w:ind w:left="559" w:right="2625" w:firstLine="9"/>
        <w:rPr>
          <w:rFonts w:ascii="方正楷体_GBK" w:hAnsi="方正楷体_GBK" w:eastAsia="方正楷体_GBK" w:cs="方正楷体_GBK"/>
        </w:rPr>
      </w:pPr>
      <w:r>
        <w:rPr>
          <w:spacing w:val="-4"/>
        </w:rPr>
        <w:t>（4）基本初等函数的图象与性质及其应用。</w:t>
      </w:r>
      <w:r>
        <w:rPr>
          <w:spacing w:val="18"/>
        </w:rPr>
        <w:t xml:space="preserve"> </w:t>
      </w:r>
      <w:r>
        <w:rPr>
          <w:rFonts w:ascii="方正楷体_GBK" w:hAnsi="方正楷体_GBK" w:eastAsia="方正楷体_GBK" w:cs="方正楷体_GBK"/>
          <w:spacing w:val="-1"/>
        </w:rPr>
        <w:t>3.不等式、数列与极限</w:t>
      </w:r>
    </w:p>
    <w:p w14:paraId="7934C3F4">
      <w:pPr>
        <w:pStyle w:val="2"/>
        <w:spacing w:before="185" w:line="294" w:lineRule="auto"/>
        <w:ind w:left="1" w:right="100" w:firstLine="567"/>
      </w:pPr>
      <w:r>
        <w:rPr>
          <w:spacing w:val="-2"/>
        </w:rPr>
        <w:t>（1）不等式的基本性质。不等式的证明、不等式的解法。含绝对</w:t>
      </w:r>
      <w:r>
        <w:rPr>
          <w:spacing w:val="2"/>
        </w:rPr>
        <w:t xml:space="preserve"> </w:t>
      </w:r>
      <w:r>
        <w:rPr>
          <w:spacing w:val="-1"/>
        </w:rPr>
        <w:t>值不等式。方程与不等式的同解原理。初等超越方程的解法。</w:t>
      </w:r>
    </w:p>
    <w:p w14:paraId="1E8EFB71">
      <w:pPr>
        <w:pStyle w:val="2"/>
        <w:spacing w:before="224" w:line="296" w:lineRule="auto"/>
        <w:ind w:right="100" w:firstLine="568"/>
      </w:pPr>
      <w:r>
        <w:rPr>
          <w:spacing w:val="-2"/>
        </w:rPr>
        <w:t>（2）基本不等式、贝努利不等式、柯西不等式。凸函数定理与排</w:t>
      </w:r>
      <w:r>
        <w:rPr>
          <w:spacing w:val="2"/>
        </w:rPr>
        <w:t xml:space="preserve"> </w:t>
      </w:r>
      <w:r>
        <w:rPr>
          <w:spacing w:val="-3"/>
        </w:rPr>
        <w:t>序定理。</w:t>
      </w:r>
    </w:p>
    <w:p w14:paraId="63F44E50">
      <w:pPr>
        <w:pStyle w:val="2"/>
        <w:spacing w:before="226" w:line="294" w:lineRule="auto"/>
        <w:ind w:left="12" w:right="100" w:firstLine="556"/>
      </w:pPr>
      <w:r>
        <w:rPr>
          <w:spacing w:val="-2"/>
        </w:rPr>
        <w:t>（3）等差数列、等比数列通项公式，以及前</w:t>
      </w:r>
      <w:r>
        <w:rPr>
          <w:spacing w:val="-66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2"/>
        </w:rPr>
        <w:t xml:space="preserve">n </w:t>
      </w:r>
      <w:r>
        <w:rPr>
          <w:spacing w:val="-2"/>
        </w:rPr>
        <w:t>项和公式。线性递</w:t>
      </w:r>
      <w:r>
        <w:t xml:space="preserve"> </w:t>
      </w:r>
      <w:r>
        <w:rPr>
          <w:spacing w:val="-3"/>
        </w:rPr>
        <w:t>归数列以及通项公式。</w:t>
      </w:r>
    </w:p>
    <w:p w14:paraId="7E07AD8D">
      <w:pPr>
        <w:pStyle w:val="2"/>
        <w:spacing w:before="228" w:line="299" w:lineRule="auto"/>
        <w:ind w:left="559" w:right="1504" w:firstLine="9"/>
        <w:rPr>
          <w:rFonts w:ascii="方正楷体_GBK" w:hAnsi="方正楷体_GBK" w:eastAsia="方正楷体_GBK" w:cs="方正楷体_GBK"/>
        </w:rPr>
      </w:pPr>
      <w:r>
        <w:rPr>
          <w:spacing w:val="-3"/>
        </w:rPr>
        <w:t>（4）极限。数列极限、函数极限。连续函数的概念。</w:t>
      </w:r>
      <w:r>
        <w:rPr>
          <w:spacing w:val="11"/>
        </w:rPr>
        <w:t xml:space="preserve"> </w:t>
      </w:r>
      <w:r>
        <w:rPr>
          <w:rFonts w:ascii="方正楷体_GBK" w:hAnsi="方正楷体_GBK" w:eastAsia="方正楷体_GBK" w:cs="方正楷体_GBK"/>
          <w:spacing w:val="-1"/>
        </w:rPr>
        <w:t>4.排列组合与二项式定理</w:t>
      </w:r>
    </w:p>
    <w:p w14:paraId="026F47C1">
      <w:pPr>
        <w:pStyle w:val="2"/>
        <w:spacing w:before="172" w:line="220" w:lineRule="auto"/>
        <w:ind w:left="568"/>
      </w:pPr>
      <w:r>
        <w:rPr>
          <w:spacing w:val="-2"/>
        </w:rPr>
        <w:t>（1）排列、组合、排列数、组合数。</w:t>
      </w:r>
    </w:p>
    <w:p w14:paraId="394C8B3E">
      <w:pPr>
        <w:pStyle w:val="2"/>
        <w:spacing w:before="229" w:line="295" w:lineRule="auto"/>
        <w:ind w:left="2" w:right="100" w:firstLine="566"/>
      </w:pPr>
      <w:r>
        <w:rPr>
          <w:spacing w:val="-2"/>
        </w:rPr>
        <w:t>（2）分类计数原理和分步计数原理，常见排列或组合问题的解决</w:t>
      </w:r>
      <w:r>
        <w:rPr>
          <w:spacing w:val="2"/>
        </w:rPr>
        <w:t xml:space="preserve"> </w:t>
      </w:r>
      <w:r>
        <w:rPr>
          <w:spacing w:val="-4"/>
        </w:rPr>
        <w:t>方法。</w:t>
      </w:r>
    </w:p>
    <w:p w14:paraId="1EA65259">
      <w:pPr>
        <w:pStyle w:val="2"/>
        <w:spacing w:before="222" w:line="296" w:lineRule="auto"/>
        <w:ind w:left="2" w:right="98" w:firstLine="566"/>
      </w:pPr>
      <w:r>
        <w:rPr>
          <w:spacing w:val="-2"/>
        </w:rPr>
        <w:t>（3）相异元素允许重复的排列与组合、不尽相异元素的排列与组</w:t>
      </w:r>
      <w:r>
        <w:rPr>
          <w:spacing w:val="4"/>
        </w:rPr>
        <w:t xml:space="preserve"> </w:t>
      </w:r>
      <w:r>
        <w:rPr>
          <w:spacing w:val="-2"/>
        </w:rPr>
        <w:t>合。抽屉原理。</w:t>
      </w:r>
    </w:p>
    <w:p w14:paraId="7109F7FA">
      <w:pPr>
        <w:pStyle w:val="2"/>
        <w:spacing w:before="223" w:line="221" w:lineRule="auto"/>
        <w:ind w:left="568"/>
      </w:pPr>
      <w:r>
        <w:rPr>
          <w:spacing w:val="-1"/>
        </w:rPr>
        <w:t>（4）二项式定理，二项展开式的性质以及应用。</w:t>
      </w:r>
    </w:p>
    <w:p w14:paraId="20886E6A">
      <w:pPr>
        <w:spacing w:line="221" w:lineRule="auto"/>
        <w:sectPr>
          <w:footerReference r:id="rId7" w:type="default"/>
          <w:pgSz w:w="11906" w:h="16839"/>
          <w:pgMar w:top="1431" w:right="1600" w:bottom="1240" w:left="1711" w:header="0" w:footer="1027" w:gutter="0"/>
          <w:cols w:space="720" w:num="1"/>
        </w:sectPr>
      </w:pPr>
    </w:p>
    <w:p w14:paraId="3745C34E">
      <w:pPr>
        <w:spacing w:before="192" w:line="237" w:lineRule="auto"/>
        <w:ind w:left="562"/>
        <w:rPr>
          <w:rFonts w:ascii="方正楷体_GBK" w:hAnsi="方正楷体_GBK" w:eastAsia="方正楷体_GBK" w:cs="方正楷体_GBK"/>
          <w:sz w:val="28"/>
          <w:szCs w:val="28"/>
        </w:rPr>
      </w:pPr>
      <w:r>
        <w:rPr>
          <w:rFonts w:ascii="方正楷体_GBK" w:hAnsi="方正楷体_GBK" w:eastAsia="方正楷体_GBK" w:cs="方正楷体_GBK"/>
          <w:spacing w:val="-2"/>
          <w:sz w:val="28"/>
          <w:szCs w:val="28"/>
        </w:rPr>
        <w:t>5.向量与复数</w:t>
      </w:r>
    </w:p>
    <w:p w14:paraId="539DD13F">
      <w:pPr>
        <w:pStyle w:val="2"/>
        <w:spacing w:before="172" w:line="319" w:lineRule="auto"/>
        <w:ind w:firstLine="568"/>
      </w:pPr>
      <w:r>
        <w:rPr>
          <w:spacing w:val="-2"/>
        </w:rPr>
        <w:t>（1）平面向量的意义、几何表示以及向量运算的法则。平面向量</w:t>
      </w:r>
      <w:r>
        <w:rPr>
          <w:spacing w:val="2"/>
        </w:rPr>
        <w:t xml:space="preserve"> </w:t>
      </w:r>
      <w:r>
        <w:rPr>
          <w:spacing w:val="-3"/>
        </w:rPr>
        <w:t>的加法与减法、数乘运算、平面向量基本定理、平面向量的坐标表示、</w:t>
      </w:r>
      <w:r>
        <w:rPr>
          <w:spacing w:val="5"/>
        </w:rPr>
        <w:t xml:space="preserve"> </w:t>
      </w:r>
      <w:r>
        <w:rPr>
          <w:spacing w:val="-1"/>
        </w:rPr>
        <w:t>平面向量的数量积、平面两点间的距离。</w:t>
      </w:r>
    </w:p>
    <w:p w14:paraId="00E99E52">
      <w:pPr>
        <w:pStyle w:val="2"/>
        <w:spacing w:before="228" w:line="339" w:lineRule="auto"/>
        <w:ind w:left="2" w:right="98" w:firstLine="566"/>
      </w:pPr>
      <w:r>
        <w:rPr>
          <w:spacing w:val="-2"/>
        </w:rPr>
        <w:t>（2）空间向量。空间向量的基本定理。空间向量的线性运算及其</w:t>
      </w:r>
      <w:r>
        <w:rPr>
          <w:spacing w:val="4"/>
        </w:rPr>
        <w:t xml:space="preserve"> </w:t>
      </w:r>
      <w:r>
        <w:rPr>
          <w:spacing w:val="3"/>
        </w:rPr>
        <w:t>坐标表示。空间向量的数量积及其坐标表示。直线的方向向量与平面</w:t>
      </w:r>
      <w:r>
        <w:rPr>
          <w:spacing w:val="2"/>
        </w:rPr>
        <w:t xml:space="preserve"> </w:t>
      </w:r>
      <w:r>
        <w:rPr>
          <w:spacing w:val="3"/>
        </w:rPr>
        <w:t>的法向量。向量方法证明有关直线和平面位置关系。用向量方法解决</w:t>
      </w:r>
      <w:r>
        <w:rPr>
          <w:spacing w:val="2"/>
        </w:rPr>
        <w:t xml:space="preserve"> </w:t>
      </w:r>
      <w:r>
        <w:rPr>
          <w:spacing w:val="3"/>
        </w:rPr>
        <w:t>直线与直线、直线与平面、平面与平面的夹角的计算。向量方法在研</w:t>
      </w:r>
      <w:r>
        <w:rPr>
          <w:spacing w:val="2"/>
        </w:rPr>
        <w:t xml:space="preserve"> </w:t>
      </w:r>
      <w:r>
        <w:rPr>
          <w:spacing w:val="-2"/>
        </w:rPr>
        <w:t>究几何问题中的应用。</w:t>
      </w:r>
    </w:p>
    <w:p w14:paraId="3A1A3A89">
      <w:pPr>
        <w:pStyle w:val="2"/>
        <w:spacing w:before="228" w:line="295" w:lineRule="auto"/>
        <w:ind w:left="561" w:right="384" w:firstLine="6"/>
        <w:rPr>
          <w:rFonts w:ascii="方正楷体_GBK" w:hAnsi="方正楷体_GBK" w:eastAsia="方正楷体_GBK" w:cs="方正楷体_GBK"/>
        </w:rPr>
      </w:pPr>
      <w:r>
        <w:rPr>
          <w:spacing w:val="-2"/>
        </w:rPr>
        <w:t>（3）数系扩充。复数的概念。复数的运算。复数的三</w:t>
      </w:r>
      <w:r>
        <w:rPr>
          <w:spacing w:val="-3"/>
        </w:rPr>
        <w:t>角表示。</w:t>
      </w:r>
      <w:r>
        <w:t xml:space="preserve"> </w:t>
      </w:r>
      <w:r>
        <w:rPr>
          <w:rFonts w:ascii="方正楷体_GBK" w:hAnsi="方正楷体_GBK" w:eastAsia="方正楷体_GBK" w:cs="方正楷体_GBK"/>
          <w:spacing w:val="-2"/>
        </w:rPr>
        <w:t>6.推理与证明</w:t>
      </w:r>
    </w:p>
    <w:p w14:paraId="7E17DAFA">
      <w:pPr>
        <w:pStyle w:val="2"/>
        <w:spacing w:before="185" w:line="221" w:lineRule="auto"/>
        <w:ind w:left="568"/>
      </w:pPr>
      <w:r>
        <w:rPr>
          <w:spacing w:val="-2"/>
        </w:rPr>
        <w:t>（1）合情推理。演绎推理。</w:t>
      </w:r>
    </w:p>
    <w:p w14:paraId="7076B22A">
      <w:pPr>
        <w:pStyle w:val="2"/>
        <w:spacing w:before="224" w:line="295" w:lineRule="auto"/>
        <w:ind w:left="1" w:right="100" w:firstLine="567"/>
      </w:pPr>
      <w:r>
        <w:rPr>
          <w:spacing w:val="-2"/>
        </w:rPr>
        <w:t>（2）直接证明的两种基本方法—分析法和综合法。间接证明的一</w:t>
      </w:r>
      <w:r>
        <w:rPr>
          <w:spacing w:val="2"/>
        </w:rPr>
        <w:t xml:space="preserve"> </w:t>
      </w:r>
      <w:r>
        <w:rPr>
          <w:spacing w:val="-1"/>
        </w:rPr>
        <w:t>种基本方法──反证法。数学归纳法。</w:t>
      </w:r>
    </w:p>
    <w:p w14:paraId="7A0DAE8C">
      <w:pPr>
        <w:spacing w:before="226" w:line="233" w:lineRule="auto"/>
        <w:ind w:left="559"/>
        <w:rPr>
          <w:rFonts w:ascii="方正楷体_GBK" w:hAnsi="方正楷体_GBK" w:eastAsia="方正楷体_GBK" w:cs="方正楷体_GBK"/>
          <w:sz w:val="28"/>
          <w:szCs w:val="28"/>
        </w:rPr>
      </w:pPr>
      <w:r>
        <w:rPr>
          <w:rFonts w:ascii="方正楷体_GBK" w:hAnsi="方正楷体_GBK" w:eastAsia="方正楷体_GBK" w:cs="方正楷体_GBK"/>
          <w:spacing w:val="-2"/>
          <w:sz w:val="28"/>
          <w:szCs w:val="28"/>
        </w:rPr>
        <w:t>7.导数与积分</w:t>
      </w:r>
    </w:p>
    <w:p w14:paraId="3C05C3EB">
      <w:pPr>
        <w:pStyle w:val="2"/>
        <w:spacing w:before="177" w:line="219" w:lineRule="auto"/>
        <w:ind w:left="568"/>
      </w:pPr>
      <w:r>
        <w:rPr>
          <w:spacing w:val="-1"/>
        </w:rPr>
        <w:t>（1）导数概念的实际背景，导数的几何意义。</w:t>
      </w:r>
    </w:p>
    <w:p w14:paraId="35740C60">
      <w:pPr>
        <w:pStyle w:val="2"/>
        <w:spacing w:before="230" w:line="294" w:lineRule="auto"/>
        <w:ind w:left="3" w:right="100" w:firstLine="565"/>
      </w:pPr>
      <w:r>
        <w:rPr>
          <w:spacing w:val="-2"/>
        </w:rPr>
        <w:t>（2）基本导数公式。导数的四则运算法则。简单的复合函数的导</w:t>
      </w:r>
      <w:r>
        <w:rPr>
          <w:spacing w:val="2"/>
        </w:rPr>
        <w:t xml:space="preserve"> </w:t>
      </w:r>
      <w:r>
        <w:rPr>
          <w:spacing w:val="-2"/>
        </w:rPr>
        <w:t>数。隐函数的导数。</w:t>
      </w:r>
    </w:p>
    <w:p w14:paraId="4F9FF162">
      <w:pPr>
        <w:pStyle w:val="2"/>
        <w:spacing w:before="224" w:line="320" w:lineRule="auto"/>
        <w:ind w:left="4" w:right="98" w:firstLine="563"/>
      </w:pPr>
      <w:r>
        <w:rPr>
          <w:spacing w:val="-2"/>
        </w:rPr>
        <w:t>（3）利用导数研究函数的单调性、求函数的单调区间、求函数的</w:t>
      </w:r>
      <w:r>
        <w:rPr>
          <w:spacing w:val="2"/>
        </w:rPr>
        <w:t xml:space="preserve"> </w:t>
      </w:r>
      <w:r>
        <w:rPr>
          <w:spacing w:val="3"/>
        </w:rPr>
        <w:t>极大值、极小值。闭区间上连续函数的最大值、最小值。用导数解决</w:t>
      </w:r>
      <w:r>
        <w:t xml:space="preserve"> </w:t>
      </w:r>
      <w:r>
        <w:rPr>
          <w:spacing w:val="-2"/>
        </w:rPr>
        <w:t>实际问题。微分中值定理。</w:t>
      </w:r>
    </w:p>
    <w:p w14:paraId="1AA743C5">
      <w:pPr>
        <w:pStyle w:val="2"/>
        <w:spacing w:before="227" w:line="295" w:lineRule="auto"/>
        <w:ind w:left="4" w:right="97" w:firstLine="563"/>
      </w:pPr>
      <w:r>
        <w:rPr>
          <w:spacing w:val="-2"/>
        </w:rPr>
        <w:t>（4）不定积分的定义、性质。基本积分公式。简单函数的不定积</w:t>
      </w:r>
      <w:r>
        <w:rPr>
          <w:spacing w:val="4"/>
        </w:rPr>
        <w:t xml:space="preserve"> </w:t>
      </w:r>
      <w:r>
        <w:rPr>
          <w:spacing w:val="-7"/>
        </w:rPr>
        <w:t>分。</w:t>
      </w:r>
    </w:p>
    <w:p w14:paraId="790AAA02">
      <w:pPr>
        <w:pStyle w:val="2"/>
        <w:spacing w:before="225" w:line="219" w:lineRule="auto"/>
        <w:ind w:left="568"/>
      </w:pPr>
      <w:r>
        <w:rPr>
          <w:spacing w:val="-2"/>
        </w:rPr>
        <w:t>（5）定积分的性质及其几何意义。牛顿—莱布尼茨公式。用定积</w:t>
      </w:r>
    </w:p>
    <w:p w14:paraId="09D58826">
      <w:pPr>
        <w:spacing w:line="219" w:lineRule="auto"/>
        <w:sectPr>
          <w:footerReference r:id="rId8" w:type="default"/>
          <w:pgSz w:w="11906" w:h="16839"/>
          <w:pgMar w:top="1431" w:right="1600" w:bottom="1240" w:left="1711" w:header="0" w:footer="1027" w:gutter="0"/>
          <w:cols w:space="720" w:num="1"/>
        </w:sectPr>
      </w:pPr>
    </w:p>
    <w:p w14:paraId="724304DA">
      <w:pPr>
        <w:pStyle w:val="2"/>
        <w:spacing w:before="192" w:line="221" w:lineRule="auto"/>
        <w:ind w:left="4"/>
      </w:pPr>
      <w:r>
        <w:rPr>
          <w:spacing w:val="-1"/>
        </w:rPr>
        <w:t>分求曲线长度、曲边梯形面积。</w:t>
      </w:r>
    </w:p>
    <w:p w14:paraId="47143E3F">
      <w:pPr>
        <w:pStyle w:val="2"/>
        <w:spacing w:before="227" w:line="299" w:lineRule="auto"/>
        <w:ind w:left="562" w:right="2625" w:firstLine="5"/>
        <w:rPr>
          <w:rFonts w:ascii="方正楷体_GBK" w:hAnsi="方正楷体_GBK" w:eastAsia="方正楷体_GBK" w:cs="方正楷体_GBK"/>
        </w:rPr>
      </w:pPr>
      <w:r>
        <w:rPr>
          <w:spacing w:val="-4"/>
        </w:rPr>
        <w:t>（6）微积分基本定理。微积分的基本思想。</w:t>
      </w:r>
      <w:r>
        <w:rPr>
          <w:spacing w:val="18"/>
        </w:rPr>
        <w:t xml:space="preserve"> </w:t>
      </w:r>
      <w:r>
        <w:rPr>
          <w:rFonts w:ascii="方正楷体_GBK" w:hAnsi="方正楷体_GBK" w:eastAsia="方正楷体_GBK" w:cs="方正楷体_GBK"/>
          <w:spacing w:val="-3"/>
        </w:rPr>
        <w:t>8.立体几何</w:t>
      </w:r>
    </w:p>
    <w:p w14:paraId="7A8AF52A">
      <w:pPr>
        <w:pStyle w:val="2"/>
        <w:spacing w:before="170" w:line="296" w:lineRule="auto"/>
        <w:ind w:left="24" w:right="98" w:firstLine="544"/>
      </w:pPr>
      <w:r>
        <w:rPr>
          <w:spacing w:val="-2"/>
        </w:rPr>
        <w:t>（1）柱、锥、台、球及其简单组合体。斜二测法画简单立体图形</w:t>
      </w:r>
      <w:r>
        <w:rPr>
          <w:spacing w:val="4"/>
        </w:rPr>
        <w:t xml:space="preserve"> </w:t>
      </w:r>
      <w:r>
        <w:rPr>
          <w:spacing w:val="-7"/>
        </w:rPr>
        <w:t>的直观图。</w:t>
      </w:r>
    </w:p>
    <w:p w14:paraId="654D4CFD">
      <w:pPr>
        <w:pStyle w:val="2"/>
        <w:spacing w:before="224" w:line="220" w:lineRule="auto"/>
        <w:ind w:left="568"/>
      </w:pPr>
      <w:r>
        <w:rPr>
          <w:spacing w:val="-1"/>
        </w:rPr>
        <w:t>（2）棱柱、棱锥、台、球的表面积和体积的计算公式。</w:t>
      </w:r>
    </w:p>
    <w:p w14:paraId="15E0E60F">
      <w:pPr>
        <w:pStyle w:val="2"/>
        <w:spacing w:before="224" w:line="295" w:lineRule="auto"/>
        <w:ind w:left="4" w:right="100" w:firstLine="563"/>
      </w:pPr>
      <w:r>
        <w:rPr>
          <w:spacing w:val="-2"/>
        </w:rPr>
        <w:t>（3）空间两直线、两平面、直线与平面的几种位置关系；可以作</w:t>
      </w:r>
      <w:r>
        <w:rPr>
          <w:spacing w:val="2"/>
        </w:rPr>
        <w:t xml:space="preserve"> </w:t>
      </w:r>
      <w:r>
        <w:rPr>
          <w:spacing w:val="-2"/>
        </w:rPr>
        <w:t>为推理依据的公理和定理。</w:t>
      </w:r>
    </w:p>
    <w:p w14:paraId="355F4A3F">
      <w:pPr>
        <w:spacing w:before="225" w:line="227" w:lineRule="auto"/>
        <w:ind w:left="560"/>
        <w:rPr>
          <w:rFonts w:ascii="方正楷体_GBK" w:hAnsi="方正楷体_GBK" w:eastAsia="方正楷体_GBK" w:cs="方正楷体_GBK"/>
          <w:sz w:val="28"/>
          <w:szCs w:val="28"/>
        </w:rPr>
      </w:pPr>
      <w:r>
        <w:rPr>
          <w:rFonts w:ascii="方正楷体_GBK" w:hAnsi="方正楷体_GBK" w:eastAsia="方正楷体_GBK" w:cs="方正楷体_GBK"/>
          <w:spacing w:val="-2"/>
          <w:sz w:val="28"/>
          <w:szCs w:val="28"/>
        </w:rPr>
        <w:t>9.解析几何</w:t>
      </w:r>
    </w:p>
    <w:p w14:paraId="334CC3BF">
      <w:pPr>
        <w:pStyle w:val="2"/>
        <w:spacing w:before="188" w:line="295" w:lineRule="auto"/>
        <w:ind w:left="6" w:right="97" w:firstLine="561"/>
      </w:pPr>
      <w:r>
        <w:rPr>
          <w:spacing w:val="-2"/>
        </w:rPr>
        <w:t>（1）直线的倾斜角和斜率。直线方程的几种形式（点斜式、两点</w:t>
      </w:r>
      <w:r>
        <w:rPr>
          <w:spacing w:val="4"/>
        </w:rPr>
        <w:t xml:space="preserve"> </w:t>
      </w:r>
      <w:r>
        <w:rPr>
          <w:spacing w:val="-3"/>
        </w:rPr>
        <w:t>式、一般式等）。</w:t>
      </w:r>
    </w:p>
    <w:p w14:paraId="57E803F5">
      <w:pPr>
        <w:pStyle w:val="2"/>
        <w:spacing w:before="224" w:line="295" w:lineRule="auto"/>
        <w:ind w:left="5" w:right="100" w:firstLine="562"/>
      </w:pPr>
      <w:r>
        <w:rPr>
          <w:spacing w:val="-2"/>
        </w:rPr>
        <w:t>（2）两条直线所成的角和点到直线的距离公式。两条直线的位置</w:t>
      </w:r>
      <w:r>
        <w:rPr>
          <w:spacing w:val="2"/>
        </w:rPr>
        <w:t xml:space="preserve"> </w:t>
      </w:r>
      <w:r>
        <w:rPr>
          <w:spacing w:val="-5"/>
        </w:rPr>
        <w:t>关系。</w:t>
      </w:r>
    </w:p>
    <w:p w14:paraId="428AEB7C">
      <w:pPr>
        <w:pStyle w:val="2"/>
        <w:spacing w:before="227" w:line="294" w:lineRule="auto"/>
        <w:ind w:right="100" w:firstLine="568"/>
      </w:pPr>
      <w:r>
        <w:rPr>
          <w:spacing w:val="-2"/>
        </w:rPr>
        <w:t>（3）圆的标准方程和一般方程。椭圆、双曲线、抛物线的定义以</w:t>
      </w:r>
      <w:r>
        <w:rPr>
          <w:spacing w:val="2"/>
        </w:rPr>
        <w:t xml:space="preserve"> </w:t>
      </w:r>
      <w:r>
        <w:rPr>
          <w:spacing w:val="-1"/>
        </w:rPr>
        <w:t>及标准方程、几何性质。</w:t>
      </w:r>
    </w:p>
    <w:p w14:paraId="77C91529">
      <w:pPr>
        <w:pStyle w:val="2"/>
        <w:spacing w:before="228" w:line="295" w:lineRule="auto"/>
        <w:ind w:left="1" w:firstLine="567"/>
      </w:pPr>
      <w:r>
        <w:rPr>
          <w:spacing w:val="-8"/>
        </w:rPr>
        <w:t>（4）曲线与方程。坐标法解决问题的基本思想。直线与圆、椭圆、</w:t>
      </w:r>
      <w:r>
        <w:rPr>
          <w:spacing w:val="4"/>
        </w:rPr>
        <w:t xml:space="preserve"> </w:t>
      </w:r>
      <w:r>
        <w:rPr>
          <w:spacing w:val="-1"/>
        </w:rPr>
        <w:t>双曲线、抛物线的位置关系。</w:t>
      </w:r>
    </w:p>
    <w:p w14:paraId="53573959">
      <w:pPr>
        <w:pStyle w:val="2"/>
        <w:spacing w:before="225" w:line="220" w:lineRule="auto"/>
        <w:ind w:left="568"/>
      </w:pPr>
      <w:r>
        <w:rPr>
          <w:spacing w:val="-1"/>
        </w:rPr>
        <w:t>（5）空间曲线与方程的概念。空间直线、空间平面的方程。</w:t>
      </w:r>
    </w:p>
    <w:p w14:paraId="64EDFB2A">
      <w:pPr>
        <w:pStyle w:val="2"/>
        <w:spacing w:before="225" w:line="295" w:lineRule="auto"/>
        <w:ind w:left="3" w:right="97" w:firstLine="565"/>
      </w:pPr>
      <w:r>
        <w:rPr>
          <w:spacing w:val="-2"/>
        </w:rPr>
        <w:t>（6）极坐标与参数方程。直线、圆、椭圆、双曲线、抛物线的参</w:t>
      </w:r>
      <w:r>
        <w:rPr>
          <w:spacing w:val="4"/>
        </w:rPr>
        <w:t xml:space="preserve"> </w:t>
      </w:r>
      <w:r>
        <w:rPr>
          <w:spacing w:val="-1"/>
        </w:rPr>
        <w:t>数方程。利用参数方程解决解析几何中的简单问题。</w:t>
      </w:r>
    </w:p>
    <w:p w14:paraId="0887E438">
      <w:pPr>
        <w:spacing w:before="225" w:line="225" w:lineRule="auto"/>
        <w:ind w:left="573"/>
        <w:rPr>
          <w:rFonts w:ascii="方正楷体_GBK" w:hAnsi="方正楷体_GBK" w:eastAsia="方正楷体_GBK" w:cs="方正楷体_GBK"/>
          <w:sz w:val="28"/>
          <w:szCs w:val="28"/>
        </w:rPr>
      </w:pPr>
      <w:r>
        <w:rPr>
          <w:rFonts w:ascii="方正楷体_GBK" w:hAnsi="方正楷体_GBK" w:eastAsia="方正楷体_GBK" w:cs="方正楷体_GBK"/>
          <w:spacing w:val="-3"/>
          <w:sz w:val="28"/>
          <w:szCs w:val="28"/>
        </w:rPr>
        <w:t>10.概率与统计</w:t>
      </w:r>
    </w:p>
    <w:p w14:paraId="69500C7E">
      <w:pPr>
        <w:pStyle w:val="2"/>
        <w:spacing w:before="190" w:line="219" w:lineRule="auto"/>
        <w:ind w:left="568"/>
      </w:pPr>
      <w:r>
        <w:rPr>
          <w:spacing w:val="-1"/>
        </w:rPr>
        <w:t>（1）随机抽样。简单随机抽样，分层抽样和系统抽样及方法。</w:t>
      </w:r>
    </w:p>
    <w:p w14:paraId="1DC3CB0C">
      <w:pPr>
        <w:pStyle w:val="2"/>
        <w:spacing w:before="230" w:line="294" w:lineRule="auto"/>
        <w:ind w:left="1" w:right="100" w:firstLine="567"/>
      </w:pPr>
      <w:r>
        <w:rPr>
          <w:spacing w:val="-2"/>
        </w:rPr>
        <w:t>（2）随机事件发生的不确定性和频率的稳定性，概率的意义。两</w:t>
      </w:r>
      <w:r>
        <w:rPr>
          <w:spacing w:val="2"/>
        </w:rPr>
        <w:t xml:space="preserve"> </w:t>
      </w:r>
      <w:r>
        <w:rPr>
          <w:spacing w:val="-1"/>
        </w:rPr>
        <w:t>个互斥事件的概率加法公式。</w:t>
      </w:r>
    </w:p>
    <w:p w14:paraId="1C2EB1B1">
      <w:pPr>
        <w:spacing w:line="294" w:lineRule="auto"/>
        <w:sectPr>
          <w:footerReference r:id="rId9" w:type="default"/>
          <w:pgSz w:w="11906" w:h="16839"/>
          <w:pgMar w:top="1431" w:right="1600" w:bottom="1240" w:left="1711" w:header="0" w:footer="1027" w:gutter="0"/>
          <w:cols w:space="720" w:num="1"/>
        </w:sectPr>
      </w:pPr>
    </w:p>
    <w:p w14:paraId="6EF7C9D6">
      <w:pPr>
        <w:pStyle w:val="2"/>
        <w:spacing w:before="193" w:line="219" w:lineRule="auto"/>
        <w:ind w:left="568"/>
      </w:pPr>
      <w:r>
        <w:rPr>
          <w:spacing w:val="-1"/>
        </w:rPr>
        <w:t>（3）古典概型及其概率计算公式。几何概型。</w:t>
      </w:r>
    </w:p>
    <w:p w14:paraId="145A7D9C">
      <w:pPr>
        <w:pStyle w:val="2"/>
        <w:spacing w:before="230" w:line="294" w:lineRule="auto"/>
        <w:ind w:left="2" w:right="105" w:firstLine="566"/>
      </w:pPr>
      <w:r>
        <w:rPr>
          <w:spacing w:val="-2"/>
        </w:rPr>
        <w:t>（4）离散型随机变量及其分布列。简单离散型随机变量</w:t>
      </w:r>
      <w:r>
        <w:rPr>
          <w:spacing w:val="-3"/>
        </w:rPr>
        <w:t>的均值、</w:t>
      </w:r>
      <w:r>
        <w:t xml:space="preserve"> </w:t>
      </w:r>
      <w:r>
        <w:rPr>
          <w:spacing w:val="-2"/>
        </w:rPr>
        <w:t>方差、百分位数。</w:t>
      </w:r>
    </w:p>
    <w:p w14:paraId="66F85D33">
      <w:pPr>
        <w:pStyle w:val="2"/>
        <w:spacing w:before="225" w:line="219" w:lineRule="auto"/>
        <w:ind w:left="568"/>
      </w:pPr>
      <w:r>
        <w:rPr>
          <w:spacing w:val="-1"/>
        </w:rPr>
        <w:t>（5）条件概率和两个事件相互独立的概念。二项分布。</w:t>
      </w:r>
    </w:p>
    <w:p w14:paraId="1BE1AED0">
      <w:pPr>
        <w:pStyle w:val="2"/>
        <w:spacing w:before="227" w:line="294" w:lineRule="auto"/>
        <w:ind w:left="2" w:firstLine="566"/>
      </w:pPr>
      <w:r>
        <w:rPr>
          <w:spacing w:val="-8"/>
        </w:rPr>
        <w:t>（6）分布的意义和作用，频率分布表，频率分布直方图、折线图、</w:t>
      </w:r>
      <w:r>
        <w:rPr>
          <w:spacing w:val="4"/>
        </w:rPr>
        <w:t xml:space="preserve"> </w:t>
      </w:r>
      <w:r>
        <w:rPr>
          <w:spacing w:val="-1"/>
        </w:rPr>
        <w:t>茎叶图等。用样本估计总体。</w:t>
      </w:r>
    </w:p>
    <w:p w14:paraId="09D76372">
      <w:pPr>
        <w:pStyle w:val="2"/>
        <w:spacing w:before="228" w:line="219" w:lineRule="auto"/>
        <w:ind w:left="568"/>
      </w:pPr>
      <w:r>
        <w:rPr>
          <w:spacing w:val="-1"/>
        </w:rPr>
        <w:t>（7）正态分布曲线的特点及曲线所表示的意义。</w:t>
      </w:r>
    </w:p>
    <w:p w14:paraId="709BB65E">
      <w:pPr>
        <w:pStyle w:val="2"/>
        <w:spacing w:before="230" w:line="219" w:lineRule="auto"/>
        <w:ind w:left="568"/>
      </w:pPr>
      <w:r>
        <w:rPr>
          <w:spacing w:val="-3"/>
        </w:rPr>
        <w:t>（8）超几何分布。</w:t>
      </w:r>
    </w:p>
    <w:p w14:paraId="4D5C363B">
      <w:pPr>
        <w:pStyle w:val="2"/>
        <w:spacing w:before="226" w:line="294" w:lineRule="auto"/>
        <w:ind w:left="12" w:right="100" w:firstLine="556"/>
      </w:pPr>
      <w:r>
        <w:rPr>
          <w:spacing w:val="2"/>
        </w:rPr>
        <w:t>（9）独立性检验（只要求</w:t>
      </w:r>
      <w:r>
        <w:rPr>
          <w:spacing w:val="-54"/>
        </w:rPr>
        <w:t xml:space="preserve"> </w:t>
      </w:r>
      <w:r>
        <w:rPr>
          <w:spacing w:val="2"/>
        </w:rPr>
        <w:t>2×2</w:t>
      </w:r>
      <w:r>
        <w:rPr>
          <w:spacing w:val="-53"/>
        </w:rPr>
        <w:t xml:space="preserve"> </w:t>
      </w:r>
      <w:r>
        <w:rPr>
          <w:spacing w:val="2"/>
        </w:rPr>
        <w:t>列联表）的基</w:t>
      </w:r>
      <w:r>
        <w:rPr>
          <w:spacing w:val="1"/>
        </w:rPr>
        <w:t>本思想、方法。回</w:t>
      </w:r>
      <w:r>
        <w:t xml:space="preserve"> </w:t>
      </w:r>
      <w:r>
        <w:rPr>
          <w:spacing w:val="-2"/>
        </w:rPr>
        <w:t>归的基本思想、方法。成对数据的相关性。</w:t>
      </w:r>
    </w:p>
    <w:p w14:paraId="70FFC820">
      <w:pPr>
        <w:spacing w:before="226" w:line="236" w:lineRule="auto"/>
        <w:ind w:left="573"/>
        <w:rPr>
          <w:rFonts w:ascii="方正楷体_GBK" w:hAnsi="方正楷体_GBK" w:eastAsia="方正楷体_GBK" w:cs="方正楷体_GBK"/>
          <w:sz w:val="28"/>
          <w:szCs w:val="28"/>
        </w:rPr>
      </w:pPr>
      <w:r>
        <w:rPr>
          <w:rFonts w:ascii="方正楷体_GBK" w:hAnsi="方正楷体_GBK" w:eastAsia="方正楷体_GBK" w:cs="方正楷体_GBK"/>
          <w:spacing w:val="-4"/>
          <w:sz w:val="28"/>
          <w:szCs w:val="28"/>
        </w:rPr>
        <w:t>11.线性代数</w:t>
      </w:r>
    </w:p>
    <w:p w14:paraId="1303E9B7">
      <w:pPr>
        <w:pStyle w:val="2"/>
        <w:spacing w:before="174" w:line="219" w:lineRule="auto"/>
        <w:ind w:left="568"/>
      </w:pPr>
      <w:r>
        <w:rPr>
          <w:spacing w:val="-2"/>
        </w:rPr>
        <w:t>（1）线性代数的基本内容。</w:t>
      </w:r>
    </w:p>
    <w:p w14:paraId="0ECBC38A">
      <w:pPr>
        <w:pStyle w:val="2"/>
        <w:spacing w:before="227" w:line="220" w:lineRule="auto"/>
        <w:ind w:left="568"/>
      </w:pPr>
      <w:r>
        <w:rPr>
          <w:spacing w:val="-1"/>
        </w:rPr>
        <w:t>（2）行列式。行列式的性质。行列式的计算。</w:t>
      </w:r>
    </w:p>
    <w:p w14:paraId="3AF5EACA">
      <w:pPr>
        <w:pStyle w:val="2"/>
        <w:spacing w:before="227" w:line="295" w:lineRule="auto"/>
        <w:ind w:right="105" w:firstLine="568"/>
      </w:pPr>
      <w:r>
        <w:rPr>
          <w:spacing w:val="-2"/>
        </w:rPr>
        <w:t>（3）矩阵、向量空间。矩阵的初等变换以及向量间的线</w:t>
      </w:r>
      <w:r>
        <w:rPr>
          <w:spacing w:val="-3"/>
        </w:rPr>
        <w:t>性关系。</w:t>
      </w:r>
      <w:r>
        <w:t xml:space="preserve"> </w:t>
      </w:r>
      <w:r>
        <w:rPr>
          <w:spacing w:val="-2"/>
        </w:rPr>
        <w:t>解线性方程组。</w:t>
      </w:r>
    </w:p>
    <w:p w14:paraId="4ED68D03">
      <w:pPr>
        <w:spacing w:before="223" w:line="230" w:lineRule="auto"/>
        <w:ind w:left="537"/>
        <w:rPr>
          <w:rFonts w:ascii="方正楷体_GBK" w:hAnsi="方正楷体_GBK" w:eastAsia="方正楷体_GBK" w:cs="方正楷体_GBK"/>
          <w:sz w:val="28"/>
          <w:szCs w:val="28"/>
        </w:rPr>
      </w:pPr>
      <w:r>
        <w:rPr>
          <w:rFonts w:ascii="方正楷体_GBK" w:hAnsi="方正楷体_GBK" w:eastAsia="方正楷体_GBK" w:cs="方正楷体_GBK"/>
          <w:b/>
          <w:bCs/>
          <w:spacing w:val="-4"/>
          <w:sz w:val="28"/>
          <w:szCs w:val="28"/>
        </w:rPr>
        <w:t>（二）</w:t>
      </w:r>
      <w:r>
        <w:rPr>
          <w:rFonts w:ascii="方正楷体_GBK" w:hAnsi="方正楷体_GBK" w:eastAsia="方正楷体_GBK" w:cs="方正楷体_GBK"/>
          <w:spacing w:val="-35"/>
          <w:sz w:val="28"/>
          <w:szCs w:val="28"/>
        </w:rPr>
        <w:t xml:space="preserve"> </w:t>
      </w:r>
      <w:r>
        <w:rPr>
          <w:rFonts w:ascii="方正楷体_GBK" w:hAnsi="方正楷体_GBK" w:eastAsia="方正楷体_GBK" w:cs="方正楷体_GBK"/>
          <w:b/>
          <w:bCs/>
          <w:spacing w:val="-4"/>
          <w:sz w:val="28"/>
          <w:szCs w:val="28"/>
        </w:rPr>
        <w:t>学科课程与教学论及其应用</w:t>
      </w:r>
    </w:p>
    <w:p w14:paraId="2E4A1640">
      <w:pPr>
        <w:pStyle w:val="2"/>
        <w:spacing w:before="183" w:line="360" w:lineRule="auto"/>
        <w:ind w:right="100" w:firstLine="581"/>
        <w:jc w:val="both"/>
      </w:pPr>
      <w:r>
        <w:t>1.了解《义务教育数学课程标准(2022</w:t>
      </w:r>
      <w:r>
        <w:rPr>
          <w:spacing w:val="-59"/>
        </w:rPr>
        <w:t xml:space="preserve"> </w:t>
      </w:r>
      <w:r>
        <w:t>年版</w:t>
      </w:r>
      <w:r>
        <w:rPr>
          <w:spacing w:val="-1"/>
        </w:rPr>
        <w:t>)》和《普通高中数学</w:t>
      </w:r>
      <w:r>
        <w:t xml:space="preserve"> </w:t>
      </w:r>
      <w:r>
        <w:rPr>
          <w:spacing w:val="-5"/>
        </w:rPr>
        <w:t>课程标准（2017</w:t>
      </w:r>
      <w:r>
        <w:rPr>
          <w:spacing w:val="-42"/>
        </w:rPr>
        <w:t xml:space="preserve"> </w:t>
      </w:r>
      <w:r>
        <w:rPr>
          <w:spacing w:val="-5"/>
        </w:rPr>
        <w:t>年版</w:t>
      </w:r>
      <w:r>
        <w:rPr>
          <w:spacing w:val="-56"/>
        </w:rPr>
        <w:t xml:space="preserve"> </w:t>
      </w:r>
      <w:r>
        <w:rPr>
          <w:spacing w:val="-5"/>
        </w:rPr>
        <w:t>2020</w:t>
      </w:r>
      <w:r>
        <w:rPr>
          <w:spacing w:val="-60"/>
        </w:rPr>
        <w:t xml:space="preserve"> </w:t>
      </w:r>
      <w:r>
        <w:rPr>
          <w:spacing w:val="-5"/>
        </w:rPr>
        <w:t>年修订）》的相关内容，理解课程性质、课</w:t>
      </w:r>
      <w:r>
        <w:t xml:space="preserve"> </w:t>
      </w:r>
      <w:r>
        <w:rPr>
          <w:spacing w:val="-1"/>
        </w:rPr>
        <w:t>程理念、课程目标、课程内容、学业质量、课程实施等。</w:t>
      </w:r>
    </w:p>
    <w:p w14:paraId="31755542">
      <w:pPr>
        <w:pStyle w:val="2"/>
        <w:spacing w:before="43" w:line="364" w:lineRule="auto"/>
        <w:ind w:left="2" w:right="98" w:firstLine="561"/>
        <w:jc w:val="both"/>
      </w:pPr>
      <w:r>
        <w:rPr>
          <w:spacing w:val="3"/>
        </w:rPr>
        <w:t>2.能根据中学数学教材内容与学生的认知规律，分析所给内容在</w:t>
      </w:r>
      <w:r>
        <w:rPr>
          <w:spacing w:val="1"/>
        </w:rPr>
        <w:t xml:space="preserve"> </w:t>
      </w:r>
      <w:r>
        <w:rPr>
          <w:spacing w:val="3"/>
        </w:rPr>
        <w:t>中学数学学科知识体系中的地位和作用，理解教材编排意图，分析教</w:t>
      </w:r>
      <w:r>
        <w:rPr>
          <w:spacing w:val="2"/>
        </w:rPr>
        <w:t xml:space="preserve"> </w:t>
      </w:r>
      <w:r>
        <w:rPr>
          <w:spacing w:val="3"/>
        </w:rPr>
        <w:t>学重点、难点等，科学设计教学目标和教学计划；能根据提供的中学</w:t>
      </w:r>
      <w:r>
        <w:rPr>
          <w:spacing w:val="2"/>
        </w:rPr>
        <w:t xml:space="preserve"> </w:t>
      </w:r>
      <w:r>
        <w:rPr>
          <w:spacing w:val="3"/>
        </w:rPr>
        <w:t>数学教学资源设计教学过程或教学片段；能引导和帮助学生设计个性</w:t>
      </w:r>
      <w:r>
        <w:rPr>
          <w:spacing w:val="2"/>
        </w:rPr>
        <w:t xml:space="preserve"> </w:t>
      </w:r>
      <w:r>
        <w:rPr>
          <w:spacing w:val="-2"/>
        </w:rPr>
        <w:t>化的学习计划。</w:t>
      </w:r>
    </w:p>
    <w:p w14:paraId="3B5D8E51">
      <w:pPr>
        <w:spacing w:line="364" w:lineRule="auto"/>
        <w:sectPr>
          <w:footerReference r:id="rId10" w:type="default"/>
          <w:pgSz w:w="11906" w:h="16839"/>
          <w:pgMar w:top="1431" w:right="1600" w:bottom="1240" w:left="1711" w:header="0" w:footer="1027" w:gutter="0"/>
          <w:cols w:space="720" w:num="1"/>
        </w:sectPr>
      </w:pPr>
    </w:p>
    <w:p w14:paraId="68B76EE9">
      <w:pPr>
        <w:pStyle w:val="2"/>
        <w:spacing w:before="194" w:line="364" w:lineRule="auto"/>
        <w:ind w:firstLine="565"/>
        <w:jc w:val="both"/>
      </w:pPr>
      <w:r>
        <w:rPr>
          <w:spacing w:val="-4"/>
        </w:rPr>
        <w:t>3.理解中学数学教学过程的本质，理解中学数学教学的常用方式：</w:t>
      </w:r>
      <w:r>
        <w:rPr>
          <w:spacing w:val="3"/>
        </w:rPr>
        <w:t xml:space="preserve"> 互动式、启发式、探究式、体验式等；注重信息技术与数学课程的深</w:t>
      </w:r>
      <w:r>
        <w:rPr>
          <w:spacing w:val="4"/>
        </w:rPr>
        <w:t xml:space="preserve"> </w:t>
      </w:r>
      <w:r>
        <w:rPr>
          <w:spacing w:val="3"/>
        </w:rPr>
        <w:t>度融合；能引导中学生独立思考、主动学习、合作探究，发展学生实</w:t>
      </w:r>
      <w:r>
        <w:rPr>
          <w:spacing w:val="4"/>
        </w:rPr>
        <w:t xml:space="preserve"> </w:t>
      </w:r>
      <w:r>
        <w:rPr>
          <w:spacing w:val="3"/>
        </w:rPr>
        <w:t>践能力和创新能力；能理解核心素养的内涵和水平要求，注重将核心</w:t>
      </w:r>
      <w:r>
        <w:rPr>
          <w:spacing w:val="4"/>
        </w:rPr>
        <w:t xml:space="preserve"> </w:t>
      </w:r>
      <w:r>
        <w:rPr>
          <w:spacing w:val="-1"/>
        </w:rPr>
        <w:t>素养的培养贯穿于教学活动的全过程。</w:t>
      </w:r>
    </w:p>
    <w:p w14:paraId="3A549BDB">
      <w:pPr>
        <w:pStyle w:val="2"/>
        <w:spacing w:before="38" w:line="355" w:lineRule="auto"/>
        <w:ind w:left="7" w:right="76" w:firstLine="551"/>
      </w:pPr>
      <w:r>
        <w:rPr>
          <w:spacing w:val="3"/>
        </w:rPr>
        <w:t>4.了解数学教育评价的基础知识与方法，能对提供的教案或教学</w:t>
      </w:r>
      <w:r>
        <w:rPr>
          <w:spacing w:val="6"/>
        </w:rPr>
        <w:t xml:space="preserve"> </w:t>
      </w:r>
      <w:r>
        <w:rPr>
          <w:spacing w:val="-2"/>
        </w:rPr>
        <w:t>片段进行分析、评价与改进等。</w:t>
      </w:r>
    </w:p>
    <w:p w14:paraId="5D3A5D06">
      <w:pPr>
        <w:spacing w:before="33" w:line="242" w:lineRule="auto"/>
        <w:ind w:left="570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三、考试形式和试卷结构</w:t>
      </w:r>
    </w:p>
    <w:p w14:paraId="41AC4D10">
      <w:pPr>
        <w:pStyle w:val="2"/>
        <w:spacing w:before="203" w:line="220" w:lineRule="auto"/>
        <w:ind w:left="581"/>
      </w:pPr>
      <w:r>
        <w:rPr>
          <w:spacing w:val="-3"/>
        </w:rPr>
        <w:t>1.考试形式：闭卷、笔试。</w:t>
      </w:r>
    </w:p>
    <w:p w14:paraId="62E4A6AF">
      <w:pPr>
        <w:pStyle w:val="2"/>
        <w:spacing w:before="225" w:line="220" w:lineRule="auto"/>
        <w:ind w:left="563"/>
      </w:pPr>
      <w:r>
        <w:rPr>
          <w:spacing w:val="-3"/>
        </w:rPr>
        <w:t>2.考试时间: 1</w:t>
      </w:r>
      <w:r>
        <w:rPr>
          <w:rFonts w:hint="eastAsia"/>
          <w:spacing w:val="-3"/>
          <w:lang w:val="en-US" w:eastAsia="zh-CN"/>
        </w:rPr>
        <w:t>2</w:t>
      </w:r>
      <w:bookmarkStart w:id="0" w:name="_GoBack"/>
      <w:bookmarkEnd w:id="0"/>
      <w:r>
        <w:rPr>
          <w:spacing w:val="-3"/>
        </w:rPr>
        <w:t>0</w:t>
      </w:r>
      <w:r>
        <w:rPr>
          <w:spacing w:val="-57"/>
        </w:rPr>
        <w:t xml:space="preserve"> </w:t>
      </w:r>
      <w:r>
        <w:rPr>
          <w:spacing w:val="-3"/>
        </w:rPr>
        <w:t>分钟，试卷分值</w:t>
      </w:r>
      <w:r>
        <w:rPr>
          <w:spacing w:val="-39"/>
        </w:rPr>
        <w:t xml:space="preserve"> </w:t>
      </w:r>
      <w:r>
        <w:rPr>
          <w:spacing w:val="-3"/>
        </w:rPr>
        <w:t>12</w:t>
      </w:r>
      <w:r>
        <w:rPr>
          <w:spacing w:val="-4"/>
        </w:rPr>
        <w:t>0</w:t>
      </w:r>
      <w:r>
        <w:rPr>
          <w:spacing w:val="-57"/>
        </w:rPr>
        <w:t xml:space="preserve"> </w:t>
      </w:r>
      <w:r>
        <w:rPr>
          <w:spacing w:val="-4"/>
        </w:rPr>
        <w:t>分。</w:t>
      </w:r>
    </w:p>
    <w:p w14:paraId="279E45DF">
      <w:pPr>
        <w:pStyle w:val="2"/>
        <w:spacing w:before="227" w:line="360" w:lineRule="auto"/>
        <w:ind w:left="1" w:right="74" w:firstLine="564"/>
      </w:pPr>
      <w:r>
        <w:rPr>
          <w:spacing w:val="3"/>
        </w:rPr>
        <w:t>3.主要题型：试卷客观试题与主观试题相结合，客观试题有选择</w:t>
      </w:r>
      <w:r>
        <w:t xml:space="preserve"> </w:t>
      </w:r>
      <w:r>
        <w:rPr>
          <w:spacing w:val="3"/>
        </w:rPr>
        <w:t xml:space="preserve">题、填空题等题型，主观试题有简答题、论述题、材料解析题、案例 </w:t>
      </w:r>
      <w:r>
        <w:rPr>
          <w:spacing w:val="-1"/>
        </w:rPr>
        <w:t>分析题、教学片段设计等题型。</w:t>
      </w:r>
    </w:p>
    <w:p w14:paraId="1915280D">
      <w:pPr>
        <w:pStyle w:val="2"/>
        <w:spacing w:before="44" w:line="355" w:lineRule="auto"/>
        <w:ind w:left="3" w:right="76" w:firstLine="555"/>
      </w:pPr>
      <w:r>
        <w:rPr>
          <w:spacing w:val="-4"/>
        </w:rPr>
        <w:t>4.内容比例：学科专业知识部分约占</w:t>
      </w:r>
      <w:r>
        <w:rPr>
          <w:spacing w:val="-53"/>
        </w:rPr>
        <w:t xml:space="preserve"> </w:t>
      </w:r>
      <w:r>
        <w:rPr>
          <w:spacing w:val="-4"/>
        </w:rPr>
        <w:t>70%，</w:t>
      </w:r>
      <w:r>
        <w:rPr>
          <w:spacing w:val="-5"/>
        </w:rPr>
        <w:t>学科课程与教学论及应</w:t>
      </w:r>
      <w:r>
        <w:t xml:space="preserve"> </w:t>
      </w:r>
      <w:r>
        <w:rPr>
          <w:spacing w:val="-3"/>
        </w:rPr>
        <w:t>用部分约占</w:t>
      </w:r>
      <w:r>
        <w:rPr>
          <w:spacing w:val="-57"/>
        </w:rPr>
        <w:t xml:space="preserve"> </w:t>
      </w:r>
      <w:r>
        <w:rPr>
          <w:spacing w:val="-3"/>
        </w:rPr>
        <w:t>30%。</w:t>
      </w:r>
    </w:p>
    <w:sectPr>
      <w:footerReference r:id="rId11" w:type="default"/>
      <w:pgSz w:w="11906" w:h="16839"/>
      <w:pgMar w:top="1431" w:right="1624" w:bottom="1236" w:left="1711" w:header="0" w:footer="102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AF8B79">
    <w:pPr>
      <w:spacing w:line="171" w:lineRule="auto"/>
      <w:ind w:left="4385"/>
      <w:rPr>
        <w:rFonts w:ascii="方正楷体_GBK" w:hAnsi="方正楷体_GBK" w:eastAsia="方正楷体_GBK" w:cs="方正楷体_GBK"/>
        <w:sz w:val="20"/>
        <w:szCs w:val="20"/>
      </w:rPr>
    </w:pPr>
    <w:r>
      <w:rPr>
        <w:rFonts w:ascii="方正楷体_GBK" w:hAnsi="方正楷体_GBK" w:eastAsia="方正楷体_GBK" w:cs="方正楷体_GBK"/>
        <w:sz w:val="20"/>
        <w:szCs w:val="20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87BA88">
    <w:pPr>
      <w:spacing w:line="171" w:lineRule="auto"/>
      <w:ind w:left="4376"/>
      <w:rPr>
        <w:rFonts w:ascii="方正楷体_GBK" w:hAnsi="方正楷体_GBK" w:eastAsia="方正楷体_GBK" w:cs="方正楷体_GBK"/>
        <w:sz w:val="20"/>
        <w:szCs w:val="20"/>
      </w:rPr>
    </w:pPr>
    <w:r>
      <w:rPr>
        <w:rFonts w:ascii="方正楷体_GBK" w:hAnsi="方正楷体_GBK" w:eastAsia="方正楷体_GBK" w:cs="方正楷体_GBK"/>
        <w:sz w:val="20"/>
        <w:szCs w:val="20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DE3B49">
    <w:pPr>
      <w:spacing w:line="171" w:lineRule="auto"/>
      <w:ind w:left="4377"/>
      <w:rPr>
        <w:rFonts w:ascii="方正楷体_GBK" w:hAnsi="方正楷体_GBK" w:eastAsia="方正楷体_GBK" w:cs="方正楷体_GBK"/>
        <w:sz w:val="20"/>
        <w:szCs w:val="20"/>
      </w:rPr>
    </w:pPr>
    <w:r>
      <w:rPr>
        <w:rFonts w:ascii="方正楷体_GBK" w:hAnsi="方正楷体_GBK" w:eastAsia="方正楷体_GBK" w:cs="方正楷体_GBK"/>
        <w:sz w:val="20"/>
        <w:szCs w:val="20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FB39E1">
    <w:pPr>
      <w:spacing w:line="171" w:lineRule="auto"/>
      <w:ind w:left="4377"/>
      <w:rPr>
        <w:rFonts w:ascii="方正楷体_GBK" w:hAnsi="方正楷体_GBK" w:eastAsia="方正楷体_GBK" w:cs="方正楷体_GBK"/>
        <w:sz w:val="20"/>
        <w:szCs w:val="20"/>
      </w:rPr>
    </w:pPr>
    <w:r>
      <w:rPr>
        <w:rFonts w:ascii="方正楷体_GBK" w:hAnsi="方正楷体_GBK" w:eastAsia="方正楷体_GBK" w:cs="方正楷体_GBK"/>
        <w:sz w:val="20"/>
        <w:szCs w:val="20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A7318">
    <w:pPr>
      <w:spacing w:line="171" w:lineRule="auto"/>
      <w:ind w:left="4379"/>
      <w:rPr>
        <w:rFonts w:ascii="方正楷体_GBK" w:hAnsi="方正楷体_GBK" w:eastAsia="方正楷体_GBK" w:cs="方正楷体_GBK"/>
        <w:sz w:val="20"/>
        <w:szCs w:val="20"/>
      </w:rPr>
    </w:pPr>
    <w:r>
      <w:rPr>
        <w:rFonts w:ascii="方正楷体_GBK" w:hAnsi="方正楷体_GBK" w:eastAsia="方正楷体_GBK" w:cs="方正楷体_GBK"/>
        <w:sz w:val="20"/>
        <w:szCs w:val="20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894D52">
    <w:pPr>
      <w:spacing w:line="171" w:lineRule="auto"/>
      <w:ind w:left="4379"/>
      <w:rPr>
        <w:rFonts w:ascii="方正楷体_GBK" w:hAnsi="方正楷体_GBK" w:eastAsia="方正楷体_GBK" w:cs="方正楷体_GBK"/>
        <w:sz w:val="20"/>
        <w:szCs w:val="20"/>
      </w:rPr>
    </w:pPr>
    <w:r>
      <w:rPr>
        <w:rFonts w:ascii="方正楷体_GBK" w:hAnsi="方正楷体_GBK" w:eastAsia="方正楷体_GBK" w:cs="方正楷体_GBK"/>
        <w:sz w:val="20"/>
        <w:szCs w:val="20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EFD698">
    <w:pPr>
      <w:spacing w:before="1" w:line="168" w:lineRule="auto"/>
      <w:ind w:left="4377"/>
      <w:rPr>
        <w:rFonts w:ascii="方正楷体_GBK" w:hAnsi="方正楷体_GBK" w:eastAsia="方正楷体_GBK" w:cs="方正楷体_GBK"/>
        <w:sz w:val="20"/>
        <w:szCs w:val="20"/>
      </w:rPr>
    </w:pPr>
    <w:r>
      <w:rPr>
        <w:rFonts w:ascii="方正楷体_GBK" w:hAnsi="方正楷体_GBK" w:eastAsia="方正楷体_GBK" w:cs="方正楷体_GBK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D3262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theme" Target="theme/theme1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3212</Words>
  <Characters>3270</Characters>
  <TotalTime>0</TotalTime>
  <ScaleCrop>false</ScaleCrop>
  <LinksUpToDate>false</LinksUpToDate>
  <CharactersWithSpaces>3374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2025-02-17T16:02:00Z</dcterms:created>
  <dc:creator>徐贵亮</dc:creator>
  <cp:lastModifiedBy>执着</cp:lastModifiedBy>
  <dcterms:modified xsi:type="dcterms:W3CDTF">2025-03-25T03:09:42Z</dcterms:modified>
  <dc:title>2014年安徽省中小学新任教师公开招聘统一笔试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2025-03-25T11:05:02Z</vt:filetime>
  </property>
  <property fmtid="{D5CDD505-2E9C-101B-9397-08002B2CF9AE}" pid="4" name="KSOTemplateDocerSaveRecord">
    <vt:lpwstr>eyJoZGlkIjoiYzkyNjQ3Y2RhYzhmZjExOWYyZWQwNmRiMDQ0MjYzOTAiLCJ1c2VySWQiOiIyMDA3MDk5NyJ9</vt:lpwstr>
  </property>
  <property fmtid="{D5CDD505-2E9C-101B-9397-08002B2CF9AE}" pid="5" name="KSOProductBuildVer">
    <vt:lpwstr>2052-12.1.0.19770</vt:lpwstr>
  </property>
  <property fmtid="{D5CDD505-2E9C-101B-9397-08002B2CF9AE}" pid="6" name="ICV">
    <vt:lpwstr>EC0D5788197B474494B6E3F05F53B489_12</vt:lpwstr>
  </property>
</Properties>
</file>