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2F55A1E7">
      <w:pPr>
        <w:spacing w:before="114" w:line="314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中学历史学科笔试大纲</w:t>
      </w:r>
    </w:p>
    <w:p w14:paraId="4F9FE422">
      <w:pPr>
        <w:spacing w:line="330" w:lineRule="auto"/>
        <w:rPr>
          <w:rFonts w:ascii="Arial"/>
          <w:sz w:val="21"/>
        </w:rPr>
      </w:pPr>
    </w:p>
    <w:p w14:paraId="0C8D0155">
      <w:pPr>
        <w:spacing w:line="331" w:lineRule="auto"/>
        <w:rPr>
          <w:rFonts w:ascii="Arial"/>
          <w:sz w:val="21"/>
        </w:rPr>
      </w:pPr>
    </w:p>
    <w:p w14:paraId="7EBDCC9D">
      <w:pPr>
        <w:spacing w:before="91" w:line="222" w:lineRule="auto"/>
        <w:ind w:left="490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22950DAE">
      <w:pPr>
        <w:pStyle w:val="2"/>
        <w:spacing w:before="225" w:line="319" w:lineRule="auto"/>
        <w:ind w:left="4" w:right="169" w:firstLine="581"/>
      </w:pPr>
      <w:r>
        <w:rPr>
          <w:rFonts w:ascii="楷体" w:hAnsi="楷体" w:eastAsia="楷体" w:cs="楷体"/>
          <w:b/>
          <w:bCs/>
        </w:rPr>
        <w:t>（一）</w:t>
      </w:r>
      <w:r>
        <w:t>考查考生对基本史实的掌握程度，了解中外历史发展进</w:t>
      </w:r>
      <w:r>
        <w:rPr>
          <w:spacing w:val="8"/>
        </w:rPr>
        <w:t xml:space="preserve"> </w:t>
      </w:r>
      <w:r>
        <w:rPr>
          <w:spacing w:val="11"/>
        </w:rPr>
        <w:t>程中的重要历史人物、重大历史事件、重要历史现象、</w:t>
      </w:r>
      <w:r>
        <w:rPr>
          <w:spacing w:val="10"/>
        </w:rPr>
        <w:t>历史发展</w:t>
      </w:r>
      <w:r>
        <w:t xml:space="preserve"> </w:t>
      </w:r>
      <w:r>
        <w:rPr>
          <w:spacing w:val="6"/>
        </w:rPr>
        <w:t>的阶段特征和基本线索。</w:t>
      </w:r>
    </w:p>
    <w:p w14:paraId="3C0A2183">
      <w:pPr>
        <w:pStyle w:val="2"/>
        <w:spacing w:before="225" w:line="320" w:lineRule="auto"/>
        <w:ind w:left="9" w:right="169" w:firstLine="577"/>
      </w:pPr>
      <w:r>
        <w:rPr>
          <w:rFonts w:ascii="楷体" w:hAnsi="楷体" w:eastAsia="楷体" w:cs="楷体"/>
          <w:b/>
          <w:bCs/>
        </w:rPr>
        <w:t>（二）</w:t>
      </w:r>
      <w:r>
        <w:t>考查考生基本史学理论的水平，能正确运用辩证唯物主</w:t>
      </w:r>
      <w:r>
        <w:rPr>
          <w:spacing w:val="5"/>
        </w:rPr>
        <w:t xml:space="preserve"> </w:t>
      </w:r>
      <w:r>
        <w:rPr>
          <w:spacing w:val="-8"/>
        </w:rPr>
        <w:t>义和历史唯物主义的观点，比较、分析和评价历史人物</w:t>
      </w:r>
      <w:r>
        <w:rPr>
          <w:spacing w:val="-9"/>
        </w:rPr>
        <w:t>、历史事件和</w:t>
      </w:r>
      <w:r>
        <w:t xml:space="preserve"> </w:t>
      </w:r>
      <w:r>
        <w:rPr>
          <w:spacing w:val="-6"/>
        </w:rPr>
        <w:t>历史现象。</w:t>
      </w:r>
    </w:p>
    <w:p w14:paraId="7B28019B">
      <w:pPr>
        <w:pStyle w:val="2"/>
        <w:spacing w:before="224" w:line="295" w:lineRule="auto"/>
        <w:ind w:left="4" w:right="169" w:firstLine="581"/>
      </w:pPr>
      <w:r>
        <w:rPr>
          <w:rFonts w:ascii="楷体" w:hAnsi="楷体" w:eastAsia="楷体" w:cs="楷体"/>
          <w:b/>
          <w:bCs/>
        </w:rPr>
        <w:t>（三）</w:t>
      </w:r>
      <w:r>
        <w:t>考查考生对历史研究动态和中学历史教学现状的了解程</w:t>
      </w:r>
      <w:r>
        <w:rPr>
          <w:spacing w:val="8"/>
        </w:rPr>
        <w:t xml:space="preserve"> </w:t>
      </w:r>
      <w:r>
        <w:rPr>
          <w:spacing w:val="-5"/>
        </w:rPr>
        <w:t>度，能运用所学知识辨析和解读历史材料。</w:t>
      </w:r>
    </w:p>
    <w:p w14:paraId="7FEE5F91">
      <w:pPr>
        <w:pStyle w:val="2"/>
        <w:spacing w:before="227" w:line="294" w:lineRule="auto"/>
        <w:ind w:left="6" w:right="169" w:firstLine="579"/>
      </w:pPr>
      <w:r>
        <w:rPr>
          <w:rFonts w:ascii="楷体" w:hAnsi="楷体" w:eastAsia="楷体" w:cs="楷体"/>
          <w:b/>
          <w:bCs/>
        </w:rPr>
        <w:t>（四）</w:t>
      </w:r>
      <w:r>
        <w:t>考查考生对中学历史教学的基本理论、基本方法和基本</w:t>
      </w:r>
      <w:r>
        <w:rPr>
          <w:spacing w:val="8"/>
        </w:rPr>
        <w:t xml:space="preserve"> </w:t>
      </w:r>
      <w:r>
        <w:rPr>
          <w:spacing w:val="-5"/>
        </w:rPr>
        <w:t>技能的了解程度以及在教学中加以运用的能力。</w:t>
      </w:r>
    </w:p>
    <w:p w14:paraId="7851E03E">
      <w:pPr>
        <w:pStyle w:val="2"/>
        <w:spacing w:before="229" w:line="294" w:lineRule="auto"/>
        <w:ind w:left="7" w:right="169" w:firstLine="579"/>
      </w:pPr>
      <w:r>
        <w:rPr>
          <w:rFonts w:ascii="楷体" w:hAnsi="楷体" w:eastAsia="楷体" w:cs="楷体"/>
          <w:b/>
          <w:bCs/>
        </w:rPr>
        <w:t>（五）</w:t>
      </w:r>
      <w:r>
        <w:t>考查考生对《义务教育历史课程标准（2022年版）》、</w:t>
      </w:r>
      <w:r>
        <w:rPr>
          <w:spacing w:val="8"/>
        </w:rPr>
        <w:t xml:space="preserve"> </w:t>
      </w:r>
      <w:r>
        <w:rPr>
          <w:spacing w:val="-7"/>
        </w:rPr>
        <w:t>《普通高中历史课程标准（2017年版2020年修订）》的</w:t>
      </w:r>
      <w:r>
        <w:rPr>
          <w:spacing w:val="-8"/>
        </w:rPr>
        <w:t>了解和掌握程</w:t>
      </w:r>
    </w:p>
    <w:p w14:paraId="6379850F">
      <w:pPr>
        <w:pStyle w:val="2"/>
        <w:spacing w:before="225" w:line="221" w:lineRule="auto"/>
        <w:ind w:left="4"/>
      </w:pPr>
      <w:r>
        <w:rPr>
          <w:spacing w:val="-5"/>
        </w:rPr>
        <w:t>度。</w:t>
      </w:r>
    </w:p>
    <w:p w14:paraId="051AC31C">
      <w:pPr>
        <w:spacing w:before="226" w:line="222" w:lineRule="auto"/>
        <w:ind w:left="49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3B88A8FB">
      <w:pPr>
        <w:spacing w:before="224" w:line="225" w:lineRule="auto"/>
        <w:ind w:left="50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2E2FAD67">
      <w:pPr>
        <w:pStyle w:val="2"/>
        <w:spacing w:before="217" w:line="357" w:lineRule="auto"/>
        <w:ind w:left="499" w:right="5058" w:hanging="14"/>
      </w:pPr>
      <w:r>
        <w:rPr>
          <w:spacing w:val="-2"/>
        </w:rPr>
        <w:t>第一部分：中国古代史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spacing w:val="-3"/>
        </w:rPr>
        <w:t>1.</w:t>
      </w:r>
      <w:r>
        <w:rPr>
          <w:spacing w:val="-3"/>
        </w:rPr>
        <w:t>早期中华文明</w:t>
      </w:r>
    </w:p>
    <w:p w14:paraId="70004FDF">
      <w:pPr>
        <w:pStyle w:val="2"/>
        <w:spacing w:before="39" w:line="228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中国石器时代的人类及其文化遗存</w:t>
      </w:r>
    </w:p>
    <w:p w14:paraId="1A14BE1A">
      <w:pPr>
        <w:pStyle w:val="2"/>
        <w:spacing w:before="213" w:line="228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中华文明起源和早期国家的产生</w:t>
      </w:r>
    </w:p>
    <w:p w14:paraId="6EEA4B44">
      <w:pPr>
        <w:spacing w:line="228" w:lineRule="auto"/>
        <w:sectPr>
          <w:footerReference r:id="rId5" w:type="default"/>
          <w:pgSz w:w="11906" w:h="16839"/>
          <w:pgMar w:top="1431" w:right="1785" w:bottom="1641" w:left="1785" w:header="0" w:footer="1478" w:gutter="0"/>
          <w:cols w:space="720" w:num="1"/>
        </w:sectPr>
      </w:pPr>
    </w:p>
    <w:p w14:paraId="63F165AF">
      <w:pPr>
        <w:pStyle w:val="2"/>
        <w:spacing w:before="192" w:line="221" w:lineRule="auto"/>
        <w:ind w:left="483"/>
      </w:pP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夏商周时期</w:t>
      </w:r>
    </w:p>
    <w:p w14:paraId="76BAD1A2">
      <w:pPr>
        <w:pStyle w:val="2"/>
        <w:spacing w:before="224" w:line="228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夏商西周奴隶制王朝的特征</w:t>
      </w:r>
    </w:p>
    <w:p w14:paraId="67C48996">
      <w:pPr>
        <w:pStyle w:val="2"/>
        <w:spacing w:before="215" w:line="228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春秋战国的改革与变法</w:t>
      </w:r>
    </w:p>
    <w:p w14:paraId="7CB4B93C">
      <w:pPr>
        <w:pStyle w:val="2"/>
        <w:spacing w:before="212" w:line="295" w:lineRule="auto"/>
        <w:ind w:left="485" w:right="4638" w:firstLine="19"/>
      </w:pPr>
      <w:r>
        <w:rPr>
          <w:rFonts w:ascii="楷体" w:hAnsi="楷体" w:eastAsia="楷体" w:cs="楷体"/>
          <w:spacing w:val="-3"/>
        </w:rPr>
        <w:t>（3）</w:t>
      </w:r>
      <w:r>
        <w:rPr>
          <w:spacing w:val="-3"/>
        </w:rPr>
        <w:t>春秋战国的百家争鸣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spacing w:val="-2"/>
        </w:rPr>
        <w:t>3.</w:t>
      </w:r>
      <w:r>
        <w:rPr>
          <w:spacing w:val="-2"/>
        </w:rPr>
        <w:t>秦汉时期</w:t>
      </w:r>
    </w:p>
    <w:p w14:paraId="180DB52D">
      <w:pPr>
        <w:pStyle w:val="2"/>
        <w:spacing w:before="226" w:line="229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秦汉统一多民族封建国家的建立及巩固</w:t>
      </w:r>
    </w:p>
    <w:p w14:paraId="380E91D2">
      <w:pPr>
        <w:pStyle w:val="2"/>
        <w:spacing w:before="213" w:line="227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秦汉时期的社会矛盾和农民起义</w:t>
      </w:r>
    </w:p>
    <w:p w14:paraId="16283D63">
      <w:pPr>
        <w:pStyle w:val="2"/>
        <w:spacing w:before="215" w:line="227" w:lineRule="auto"/>
        <w:ind w:left="504"/>
      </w:pPr>
      <w:r>
        <w:rPr>
          <w:rFonts w:ascii="楷体" w:hAnsi="楷体" w:eastAsia="楷体" w:cs="楷体"/>
          <w:spacing w:val="-3"/>
        </w:rPr>
        <w:t>（3</w:t>
      </w:r>
      <w:r>
        <w:rPr>
          <w:spacing w:val="-3"/>
        </w:rPr>
        <w:t>）秦汉社会经济的发展</w:t>
      </w:r>
    </w:p>
    <w:p w14:paraId="568EC0C5">
      <w:pPr>
        <w:pStyle w:val="2"/>
        <w:spacing w:before="217" w:line="227" w:lineRule="auto"/>
        <w:ind w:left="504"/>
      </w:pPr>
      <w:r>
        <w:rPr>
          <w:rFonts w:ascii="楷体" w:hAnsi="楷体" w:eastAsia="楷体" w:cs="楷体"/>
          <w:spacing w:val="-3"/>
        </w:rPr>
        <w:t>（4）</w:t>
      </w:r>
      <w:r>
        <w:rPr>
          <w:spacing w:val="-3"/>
        </w:rPr>
        <w:t>秦汉时期的科技与文化</w:t>
      </w:r>
    </w:p>
    <w:p w14:paraId="4F7B882A">
      <w:pPr>
        <w:pStyle w:val="2"/>
        <w:spacing w:before="216" w:line="294" w:lineRule="auto"/>
        <w:ind w:left="478" w:right="3798" w:firstLine="26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两汉的民族关系与对外交往</w:t>
      </w:r>
      <w:r>
        <w:t xml:space="preserve"> </w:t>
      </w:r>
      <w:r>
        <w:rPr>
          <w:rFonts w:ascii="楷体" w:hAnsi="楷体" w:eastAsia="楷体" w:cs="楷体"/>
          <w:spacing w:val="-1"/>
        </w:rPr>
        <w:t>4.</w:t>
      </w:r>
      <w:r>
        <w:rPr>
          <w:spacing w:val="-1"/>
        </w:rPr>
        <w:t>三国两晋南北朝时期</w:t>
      </w:r>
    </w:p>
    <w:p w14:paraId="5C3674DF">
      <w:pPr>
        <w:pStyle w:val="2"/>
        <w:spacing w:before="228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三国两晋南北朝政权更迭</w:t>
      </w:r>
    </w:p>
    <w:p w14:paraId="7D97AA35">
      <w:pPr>
        <w:pStyle w:val="2"/>
        <w:spacing w:before="213" w:line="228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三国两晋南北朝时期的区域开发</w:t>
      </w:r>
    </w:p>
    <w:p w14:paraId="4703987E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3"/>
        </w:rPr>
        <w:t>（3）</w:t>
      </w:r>
      <w:r>
        <w:rPr>
          <w:spacing w:val="-3"/>
        </w:rPr>
        <w:t>江南社会经济的发展</w:t>
      </w:r>
    </w:p>
    <w:p w14:paraId="79B77C16">
      <w:pPr>
        <w:pStyle w:val="2"/>
        <w:spacing w:before="217" w:line="228" w:lineRule="auto"/>
        <w:ind w:left="504"/>
      </w:pPr>
      <w:r>
        <w:rPr>
          <w:rFonts w:ascii="楷体" w:hAnsi="楷体" w:eastAsia="楷体" w:cs="楷体"/>
          <w:spacing w:val="-2"/>
        </w:rPr>
        <w:t>（4）</w:t>
      </w:r>
      <w:r>
        <w:rPr>
          <w:spacing w:val="-2"/>
        </w:rPr>
        <w:t>北魏孝文帝改革和北方民族交融</w:t>
      </w:r>
    </w:p>
    <w:p w14:paraId="330B436C">
      <w:pPr>
        <w:pStyle w:val="2"/>
        <w:spacing w:before="213" w:line="294" w:lineRule="auto"/>
        <w:ind w:left="479" w:right="2399" w:firstLine="25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三国两晋南北朝时期的科技和艺术成就</w:t>
      </w:r>
      <w:r>
        <w:rPr>
          <w:spacing w:val="9"/>
        </w:rPr>
        <w:t xml:space="preserve"> </w:t>
      </w:r>
      <w:r>
        <w:rPr>
          <w:rFonts w:ascii="楷体" w:hAnsi="楷体" w:eastAsia="楷体" w:cs="楷体"/>
          <w:spacing w:val="-1"/>
        </w:rPr>
        <w:t>5.</w:t>
      </w:r>
      <w:r>
        <w:rPr>
          <w:spacing w:val="-1"/>
        </w:rPr>
        <w:t>隋唐五代十国时期</w:t>
      </w:r>
    </w:p>
    <w:p w14:paraId="3AA365FB">
      <w:pPr>
        <w:pStyle w:val="2"/>
        <w:spacing w:before="230" w:line="227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隋朝的统一及其政治、经济制度</w:t>
      </w:r>
    </w:p>
    <w:p w14:paraId="09E787AA">
      <w:pPr>
        <w:pStyle w:val="2"/>
        <w:spacing w:before="214" w:line="229" w:lineRule="auto"/>
        <w:ind w:left="504"/>
      </w:pPr>
      <w:r>
        <w:rPr>
          <w:rFonts w:ascii="楷体" w:hAnsi="楷体" w:eastAsia="楷体" w:cs="楷体"/>
          <w:spacing w:val="5"/>
        </w:rPr>
        <w:t>（2）</w:t>
      </w:r>
      <w:r>
        <w:rPr>
          <w:spacing w:val="5"/>
        </w:rPr>
        <w:t>唐太宗与“贞观之治</w:t>
      </w:r>
      <w:r>
        <w:rPr>
          <w:spacing w:val="-95"/>
        </w:rPr>
        <w:t xml:space="preserve"> </w:t>
      </w:r>
      <w:r>
        <w:rPr>
          <w:spacing w:val="5"/>
        </w:rPr>
        <w:t>”</w:t>
      </w:r>
    </w:p>
    <w:p w14:paraId="0B512D5E">
      <w:pPr>
        <w:pStyle w:val="2"/>
        <w:spacing w:before="213" w:line="227" w:lineRule="auto"/>
        <w:ind w:left="504"/>
      </w:pPr>
      <w:r>
        <w:rPr>
          <w:rFonts w:ascii="楷体" w:hAnsi="楷体" w:eastAsia="楷体" w:cs="楷体"/>
          <w:spacing w:val="-2"/>
        </w:rPr>
        <w:t>（3）</w:t>
      </w:r>
      <w:r>
        <w:rPr>
          <w:spacing w:val="-2"/>
        </w:rPr>
        <w:t>隋唐的民族关系与中外经济文化交流</w:t>
      </w:r>
    </w:p>
    <w:p w14:paraId="297AE657">
      <w:pPr>
        <w:pStyle w:val="2"/>
        <w:spacing w:before="217" w:line="227" w:lineRule="auto"/>
        <w:ind w:left="504"/>
      </w:pPr>
      <w:r>
        <w:rPr>
          <w:rFonts w:ascii="楷体" w:hAnsi="楷体" w:eastAsia="楷体" w:cs="楷体"/>
          <w:spacing w:val="-3"/>
        </w:rPr>
        <w:t>（4）</w:t>
      </w:r>
      <w:r>
        <w:rPr>
          <w:spacing w:val="-3"/>
        </w:rPr>
        <w:t>隋唐制度的变化与创新</w:t>
      </w:r>
    </w:p>
    <w:p w14:paraId="447041D9">
      <w:pPr>
        <w:pStyle w:val="2"/>
        <w:spacing w:before="215" w:line="227" w:lineRule="auto"/>
        <w:ind w:left="504"/>
      </w:pPr>
      <w:r>
        <w:rPr>
          <w:rFonts w:ascii="楷体" w:hAnsi="楷体" w:eastAsia="楷体" w:cs="楷体"/>
          <w:spacing w:val="-3"/>
        </w:rPr>
        <w:t>（5）</w:t>
      </w:r>
      <w:r>
        <w:rPr>
          <w:spacing w:val="-3"/>
        </w:rPr>
        <w:t>隋唐的文化和科技</w:t>
      </w:r>
    </w:p>
    <w:p w14:paraId="29CF91DC">
      <w:pPr>
        <w:pStyle w:val="2"/>
        <w:spacing w:before="213" w:line="296" w:lineRule="auto"/>
        <w:ind w:left="484" w:right="4638" w:firstLine="20"/>
      </w:pPr>
      <w:r>
        <w:rPr>
          <w:rFonts w:ascii="楷体" w:hAnsi="楷体" w:eastAsia="楷体" w:cs="楷体"/>
          <w:spacing w:val="-3"/>
        </w:rPr>
        <w:t>（6）</w:t>
      </w:r>
      <w:r>
        <w:rPr>
          <w:spacing w:val="-3"/>
        </w:rPr>
        <w:t>唐末五代的社会危机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spacing w:val="-1"/>
        </w:rPr>
        <w:t>6.</w:t>
      </w:r>
      <w:r>
        <w:rPr>
          <w:spacing w:val="-1"/>
        </w:rPr>
        <w:t>辽宋夏金元时期</w:t>
      </w:r>
    </w:p>
    <w:p w14:paraId="22682A46">
      <w:pPr>
        <w:spacing w:line="296" w:lineRule="auto"/>
        <w:sectPr>
          <w:footerReference r:id="rId6" w:type="default"/>
          <w:pgSz w:w="11906" w:h="16839"/>
          <w:pgMar w:top="1431" w:right="1785" w:bottom="1641" w:left="1785" w:header="0" w:footer="1478" w:gutter="0"/>
          <w:cols w:space="720" w:num="1"/>
        </w:sectPr>
      </w:pPr>
    </w:p>
    <w:p w14:paraId="36DD1C29">
      <w:pPr>
        <w:pStyle w:val="2"/>
        <w:spacing w:before="193" w:line="227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两宋的政治和军事</w:t>
      </w:r>
    </w:p>
    <w:p w14:paraId="709CD591">
      <w:pPr>
        <w:pStyle w:val="2"/>
        <w:spacing w:before="214" w:line="228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辽夏金元政权的建立发展与制度建设</w:t>
      </w:r>
    </w:p>
    <w:p w14:paraId="41DE380E">
      <w:pPr>
        <w:pStyle w:val="2"/>
        <w:spacing w:before="216" w:line="227" w:lineRule="auto"/>
        <w:ind w:left="504"/>
      </w:pPr>
      <w:r>
        <w:rPr>
          <w:rFonts w:ascii="楷体" w:hAnsi="楷体" w:eastAsia="楷体" w:cs="楷体"/>
          <w:spacing w:val="-3"/>
        </w:rPr>
        <w:t>（3）</w:t>
      </w:r>
      <w:r>
        <w:rPr>
          <w:spacing w:val="-3"/>
        </w:rPr>
        <w:t>宋元经济和社会的变化</w:t>
      </w:r>
    </w:p>
    <w:p w14:paraId="65E0EE81">
      <w:pPr>
        <w:pStyle w:val="2"/>
        <w:spacing w:before="215" w:line="294" w:lineRule="auto"/>
        <w:ind w:left="486" w:right="4237" w:firstLine="17"/>
      </w:pPr>
      <w:r>
        <w:rPr>
          <w:rFonts w:ascii="楷体" w:hAnsi="楷体" w:eastAsia="楷体" w:cs="楷体"/>
          <w:spacing w:val="-3"/>
        </w:rPr>
        <w:t>（4）</w:t>
      </w:r>
      <w:r>
        <w:rPr>
          <w:spacing w:val="-3"/>
        </w:rPr>
        <w:t>宋元的科技与思想文化</w:t>
      </w:r>
      <w:r>
        <w:rPr>
          <w:spacing w:val="4"/>
        </w:rPr>
        <w:t xml:space="preserve">  </w:t>
      </w:r>
      <w:r>
        <w:rPr>
          <w:rFonts w:ascii="楷体" w:hAnsi="楷体" w:eastAsia="楷体" w:cs="楷体"/>
          <w:spacing w:val="-3"/>
        </w:rPr>
        <w:t>7.</w:t>
      </w:r>
      <w:r>
        <w:rPr>
          <w:spacing w:val="-3"/>
        </w:rPr>
        <w:t>明清时期（至鸦片战争前）</w:t>
      </w:r>
    </w:p>
    <w:p w14:paraId="3FE0E046">
      <w:pPr>
        <w:pStyle w:val="2"/>
        <w:spacing w:before="227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明清统一全国和经略边疆</w:t>
      </w:r>
    </w:p>
    <w:p w14:paraId="7BB9C783">
      <w:pPr>
        <w:pStyle w:val="2"/>
        <w:spacing w:before="214" w:line="228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明清时期封建专制的发展</w:t>
      </w:r>
    </w:p>
    <w:p w14:paraId="4B508F01">
      <w:pPr>
        <w:pStyle w:val="2"/>
        <w:spacing w:before="213" w:line="228" w:lineRule="auto"/>
        <w:ind w:left="504"/>
      </w:pPr>
      <w:r>
        <w:rPr>
          <w:rFonts w:ascii="楷体" w:hAnsi="楷体" w:eastAsia="楷体" w:cs="楷体"/>
          <w:spacing w:val="-2"/>
        </w:rPr>
        <w:t>（3）</w:t>
      </w:r>
      <w:r>
        <w:rPr>
          <w:spacing w:val="-2"/>
        </w:rPr>
        <w:t>明清经济发展和全球性经济互动</w:t>
      </w:r>
    </w:p>
    <w:p w14:paraId="4596919D">
      <w:pPr>
        <w:pStyle w:val="2"/>
        <w:spacing w:before="216" w:line="228" w:lineRule="auto"/>
        <w:ind w:left="504"/>
      </w:pPr>
      <w:r>
        <w:rPr>
          <w:rFonts w:ascii="楷体" w:hAnsi="楷体" w:eastAsia="楷体" w:cs="楷体"/>
          <w:spacing w:val="-4"/>
        </w:rPr>
        <w:t>（4）</w:t>
      </w:r>
      <w:r>
        <w:rPr>
          <w:spacing w:val="-4"/>
        </w:rPr>
        <w:t>明朝对外关系</w:t>
      </w:r>
    </w:p>
    <w:p w14:paraId="0F12F80E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明清的思想、文化和科技</w:t>
      </w:r>
    </w:p>
    <w:p w14:paraId="7601AFCD">
      <w:pPr>
        <w:pStyle w:val="2"/>
        <w:spacing w:before="215" w:line="295" w:lineRule="auto"/>
        <w:ind w:left="482" w:right="3517" w:firstLine="22"/>
      </w:pPr>
      <w:r>
        <w:rPr>
          <w:rFonts w:ascii="楷体" w:hAnsi="楷体" w:eastAsia="楷体" w:cs="楷体"/>
          <w:spacing w:val="-2"/>
        </w:rPr>
        <w:t>（6）</w:t>
      </w:r>
      <w:r>
        <w:rPr>
          <w:spacing w:val="-2"/>
        </w:rPr>
        <w:t>明清时期中国社会面临的危机</w:t>
      </w:r>
      <w:r>
        <w:rPr>
          <w:spacing w:val="2"/>
        </w:rPr>
        <w:t xml:space="preserve"> </w:t>
      </w:r>
      <w:r>
        <w:rPr>
          <w:rFonts w:ascii="楷体" w:hAnsi="楷体" w:eastAsia="楷体" w:cs="楷体"/>
          <w:spacing w:val="-1"/>
        </w:rPr>
        <w:t>8.</w:t>
      </w:r>
      <w:r>
        <w:rPr>
          <w:spacing w:val="-1"/>
        </w:rPr>
        <w:t>中国古代的土地制度</w:t>
      </w:r>
    </w:p>
    <w:p w14:paraId="10555F71">
      <w:pPr>
        <w:pStyle w:val="2"/>
        <w:spacing w:before="225" w:line="220" w:lineRule="auto"/>
        <w:ind w:left="478"/>
      </w:pPr>
      <w:r>
        <w:rPr>
          <w:rFonts w:ascii="楷体" w:hAnsi="楷体" w:eastAsia="楷体" w:cs="楷体"/>
          <w:spacing w:val="-1"/>
        </w:rPr>
        <w:t>9.</w:t>
      </w:r>
      <w:r>
        <w:rPr>
          <w:spacing w:val="-1"/>
        </w:rPr>
        <w:t>中国古代的选官制度</w:t>
      </w:r>
    </w:p>
    <w:p w14:paraId="57D39FAA">
      <w:pPr>
        <w:pStyle w:val="2"/>
        <w:spacing w:before="225" w:line="357" w:lineRule="auto"/>
        <w:ind w:left="485" w:right="2958" w:firstLine="14"/>
      </w:pPr>
      <w:r>
        <w:rPr>
          <w:rFonts w:ascii="楷体" w:hAnsi="楷体" w:eastAsia="楷体" w:cs="楷体"/>
          <w:spacing w:val="-2"/>
        </w:rPr>
        <w:t>10.</w:t>
      </w:r>
      <w:r>
        <w:rPr>
          <w:spacing w:val="-2"/>
        </w:rPr>
        <w:t>中国古代的民族政策和边疆管理制度</w:t>
      </w:r>
      <w:r>
        <w:rPr>
          <w:spacing w:val="12"/>
        </w:rPr>
        <w:t xml:space="preserve"> </w:t>
      </w:r>
      <w:r>
        <w:rPr>
          <w:spacing w:val="-2"/>
        </w:rPr>
        <w:t>第二部分：中国近代史</w:t>
      </w:r>
    </w:p>
    <w:p w14:paraId="49F90784">
      <w:pPr>
        <w:pStyle w:val="2"/>
        <w:spacing w:before="39" w:line="220" w:lineRule="auto"/>
        <w:ind w:left="500"/>
      </w:pP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晚清时期的内忧外患与救亡图存</w:t>
      </w:r>
    </w:p>
    <w:p w14:paraId="6E911FA6">
      <w:pPr>
        <w:pStyle w:val="2"/>
        <w:spacing w:before="226" w:line="227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列强对华侵略及对中国社会的影响</w:t>
      </w:r>
    </w:p>
    <w:p w14:paraId="0E4B0941">
      <w:pPr>
        <w:pStyle w:val="2"/>
        <w:spacing w:before="216" w:line="228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中国人民反抗外来侵略的斗争</w:t>
      </w:r>
    </w:p>
    <w:p w14:paraId="083D7840">
      <w:pPr>
        <w:pStyle w:val="2"/>
        <w:spacing w:before="215" w:line="294" w:lineRule="auto"/>
        <w:ind w:left="483" w:right="2958" w:firstLine="21"/>
      </w:pPr>
      <w:r>
        <w:rPr>
          <w:rFonts w:ascii="楷体" w:hAnsi="楷体" w:eastAsia="楷体" w:cs="楷体"/>
          <w:spacing w:val="-2"/>
        </w:rPr>
        <w:t>（3）</w:t>
      </w:r>
      <w:r>
        <w:rPr>
          <w:spacing w:val="-2"/>
        </w:rPr>
        <w:t>社会各阶级为挽救危局所作的努力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辛亥革命与中华民国的建立</w:t>
      </w:r>
    </w:p>
    <w:p w14:paraId="3B1814B1">
      <w:pPr>
        <w:pStyle w:val="2"/>
        <w:spacing w:before="228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辛亥革命与中华民国建立</w:t>
      </w:r>
    </w:p>
    <w:p w14:paraId="23FE2801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北洋军阀的统治</w:t>
      </w:r>
    </w:p>
    <w:p w14:paraId="72212817">
      <w:pPr>
        <w:pStyle w:val="2"/>
        <w:spacing w:before="214" w:line="229" w:lineRule="auto"/>
        <w:ind w:left="504"/>
      </w:pPr>
      <w:r>
        <w:rPr>
          <w:rFonts w:ascii="楷体" w:hAnsi="楷体" w:eastAsia="楷体" w:cs="楷体"/>
          <w:spacing w:val="-4"/>
        </w:rPr>
        <w:t>（3）</w:t>
      </w:r>
      <w:r>
        <w:rPr>
          <w:spacing w:val="-4"/>
        </w:rPr>
        <w:t>新文化运动</w:t>
      </w:r>
    </w:p>
    <w:p w14:paraId="64039B84">
      <w:pPr>
        <w:pStyle w:val="2"/>
        <w:spacing w:before="214" w:line="220" w:lineRule="auto"/>
        <w:ind w:left="485"/>
      </w:pPr>
      <w:r>
        <w:rPr>
          <w:rFonts w:ascii="楷体" w:hAnsi="楷体" w:eastAsia="楷体" w:cs="楷体"/>
          <w:spacing w:val="-1"/>
        </w:rPr>
        <w:t>3.</w:t>
      </w:r>
      <w:r>
        <w:rPr>
          <w:spacing w:val="-1"/>
        </w:rPr>
        <w:t>中国共产党成立与新民主主义革命兴起</w:t>
      </w:r>
    </w:p>
    <w:p w14:paraId="1E38738E">
      <w:pPr>
        <w:spacing w:line="220" w:lineRule="auto"/>
        <w:sectPr>
          <w:footerReference r:id="rId7" w:type="default"/>
          <w:pgSz w:w="11906" w:h="16839"/>
          <w:pgMar w:top="1431" w:right="1785" w:bottom="1641" w:left="1785" w:header="0" w:footer="1479" w:gutter="0"/>
          <w:cols w:space="720" w:num="1"/>
        </w:sectPr>
      </w:pPr>
    </w:p>
    <w:p w14:paraId="78E21376">
      <w:pPr>
        <w:pStyle w:val="2"/>
        <w:spacing w:before="192" w:line="229" w:lineRule="auto"/>
        <w:ind w:left="504"/>
      </w:pPr>
      <w:r>
        <w:rPr>
          <w:rFonts w:ascii="楷体" w:hAnsi="楷体" w:eastAsia="楷体" w:cs="楷体"/>
          <w:spacing w:val="-5"/>
        </w:rPr>
        <w:t>（1）</w:t>
      </w:r>
      <w:r>
        <w:rPr>
          <w:spacing w:val="-5"/>
        </w:rPr>
        <w:t>五四运动</w:t>
      </w:r>
    </w:p>
    <w:p w14:paraId="6D913819">
      <w:pPr>
        <w:pStyle w:val="2"/>
        <w:spacing w:before="212" w:line="227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马克思主义在中国的传播与中国共产党的诞生</w:t>
      </w:r>
    </w:p>
    <w:p w14:paraId="4D71891B">
      <w:pPr>
        <w:pStyle w:val="2"/>
        <w:spacing w:before="216" w:line="228" w:lineRule="auto"/>
        <w:ind w:left="504"/>
      </w:pPr>
      <w:r>
        <w:rPr>
          <w:rFonts w:ascii="楷体" w:hAnsi="楷体" w:eastAsia="楷体" w:cs="楷体"/>
          <w:spacing w:val="-2"/>
        </w:rPr>
        <w:t>（3）</w:t>
      </w:r>
      <w:r>
        <w:rPr>
          <w:spacing w:val="-2"/>
        </w:rPr>
        <w:t>第一次国共合作与国民革命</w:t>
      </w:r>
    </w:p>
    <w:p w14:paraId="56AB25C9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3"/>
        </w:rPr>
        <w:t>（4）</w:t>
      </w:r>
      <w:r>
        <w:rPr>
          <w:spacing w:val="-3"/>
        </w:rPr>
        <w:t>南京国民政府的统治</w:t>
      </w:r>
    </w:p>
    <w:p w14:paraId="322B4671">
      <w:pPr>
        <w:pStyle w:val="2"/>
        <w:spacing w:before="214" w:line="228" w:lineRule="auto"/>
        <w:ind w:left="504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中国共产党开辟革命新道路</w:t>
      </w:r>
    </w:p>
    <w:p w14:paraId="66E10F5D">
      <w:pPr>
        <w:pStyle w:val="2"/>
        <w:spacing w:before="217" w:line="294" w:lineRule="auto"/>
        <w:ind w:left="478" w:right="4916" w:firstLine="26"/>
      </w:pPr>
      <w:r>
        <w:rPr>
          <w:rFonts w:ascii="楷体" w:hAnsi="楷体" w:eastAsia="楷体" w:cs="楷体"/>
          <w:spacing w:val="-3"/>
        </w:rPr>
        <w:t>（6）</w:t>
      </w:r>
      <w:r>
        <w:rPr>
          <w:spacing w:val="-3"/>
        </w:rPr>
        <w:t>中国工农红军长征</w:t>
      </w:r>
      <w:r>
        <w:rPr>
          <w:spacing w:val="4"/>
        </w:rPr>
        <w:t xml:space="preserve"> </w:t>
      </w:r>
      <w:r>
        <w:rPr>
          <w:rFonts w:ascii="楷体" w:hAnsi="楷体" w:eastAsia="楷体" w:cs="楷体"/>
          <w:spacing w:val="-1"/>
        </w:rPr>
        <w:t>4.</w:t>
      </w:r>
      <w:r>
        <w:rPr>
          <w:spacing w:val="-1"/>
        </w:rPr>
        <w:t>中华民族的抗日战争</w:t>
      </w:r>
    </w:p>
    <w:p w14:paraId="0E470BCE">
      <w:pPr>
        <w:pStyle w:val="2"/>
        <w:spacing w:before="226" w:line="227" w:lineRule="auto"/>
        <w:ind w:left="504"/>
      </w:pPr>
      <w:r>
        <w:rPr>
          <w:rFonts w:ascii="楷体" w:hAnsi="楷体" w:eastAsia="楷体" w:cs="楷体"/>
          <w:spacing w:val="-7"/>
        </w:rPr>
        <w:t>（1）</w:t>
      </w:r>
      <w:r>
        <w:rPr>
          <w:rFonts w:ascii="楷体" w:hAnsi="楷体" w:eastAsia="楷体" w:cs="楷体"/>
          <w:spacing w:val="-71"/>
        </w:rPr>
        <w:t xml:space="preserve"> </w:t>
      </w:r>
      <w:r>
        <w:rPr>
          <w:spacing w:val="-7"/>
        </w:rPr>
        <w:t>日本军国主义的侵华罪行</w:t>
      </w:r>
    </w:p>
    <w:p w14:paraId="75E7D2F4">
      <w:pPr>
        <w:pStyle w:val="2"/>
        <w:spacing w:before="217" w:line="228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从局部抗战到全国抗战</w:t>
      </w:r>
    </w:p>
    <w:p w14:paraId="33E81326">
      <w:pPr>
        <w:pStyle w:val="2"/>
        <w:spacing w:before="213" w:line="229" w:lineRule="auto"/>
        <w:ind w:left="504"/>
      </w:pPr>
      <w:r>
        <w:rPr>
          <w:rFonts w:ascii="楷体" w:hAnsi="楷体" w:eastAsia="楷体" w:cs="楷体"/>
          <w:spacing w:val="-3"/>
        </w:rPr>
        <w:t>（3）</w:t>
      </w:r>
      <w:r>
        <w:rPr>
          <w:spacing w:val="-3"/>
        </w:rPr>
        <w:t>正面战场与敌后战场</w:t>
      </w:r>
    </w:p>
    <w:p w14:paraId="5AB45051">
      <w:pPr>
        <w:pStyle w:val="2"/>
        <w:spacing w:before="212" w:line="228" w:lineRule="auto"/>
        <w:ind w:left="504"/>
      </w:pPr>
      <w:r>
        <w:rPr>
          <w:rFonts w:ascii="楷体" w:hAnsi="楷体" w:eastAsia="楷体" w:cs="楷体"/>
          <w:spacing w:val="12"/>
        </w:rPr>
        <w:t>（4）</w:t>
      </w:r>
      <w:r>
        <w:rPr>
          <w:spacing w:val="12"/>
        </w:rPr>
        <w:t>中共“七大”</w:t>
      </w:r>
    </w:p>
    <w:p w14:paraId="428C7427">
      <w:pPr>
        <w:pStyle w:val="2"/>
        <w:spacing w:before="216" w:line="228" w:lineRule="auto"/>
        <w:ind w:left="504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抗日战争胜利的原因及历史意义</w:t>
      </w:r>
    </w:p>
    <w:p w14:paraId="6133B3A0">
      <w:pPr>
        <w:pStyle w:val="2"/>
        <w:spacing w:before="214" w:line="294" w:lineRule="auto"/>
        <w:ind w:left="479" w:right="1837" w:firstLine="25"/>
      </w:pPr>
      <w:r>
        <w:rPr>
          <w:rFonts w:ascii="楷体" w:hAnsi="楷体" w:eastAsia="楷体" w:cs="楷体"/>
          <w:spacing w:val="-2"/>
        </w:rPr>
        <w:t>（6）</w:t>
      </w:r>
      <w:r>
        <w:rPr>
          <w:spacing w:val="-2"/>
        </w:rPr>
        <w:t>中国战场是世界反法西斯战争的东方主战场</w:t>
      </w:r>
      <w:r>
        <w:rPr>
          <w:spacing w:val="14"/>
        </w:rPr>
        <w:t xml:space="preserve"> </w:t>
      </w:r>
      <w:r>
        <w:rPr>
          <w:rFonts w:ascii="楷体" w:hAnsi="楷体" w:eastAsia="楷体" w:cs="楷体"/>
          <w:spacing w:val="-1"/>
        </w:rPr>
        <w:t>5.</w:t>
      </w:r>
      <w:r>
        <w:rPr>
          <w:spacing w:val="-1"/>
        </w:rPr>
        <w:t>人民解放战争</w:t>
      </w:r>
    </w:p>
    <w:p w14:paraId="714C7F5F">
      <w:pPr>
        <w:pStyle w:val="2"/>
        <w:spacing w:before="229" w:line="227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重庆谈判和政治协商会议</w:t>
      </w:r>
    </w:p>
    <w:p w14:paraId="3A5B82D9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全面内战的爆发及人民解放战争的进程</w:t>
      </w:r>
    </w:p>
    <w:p w14:paraId="629C364C">
      <w:pPr>
        <w:pStyle w:val="2"/>
        <w:spacing w:before="215" w:line="295" w:lineRule="auto"/>
        <w:ind w:left="484" w:right="719" w:firstLine="20"/>
      </w:pPr>
      <w:r>
        <w:rPr>
          <w:rFonts w:ascii="楷体" w:hAnsi="楷体" w:eastAsia="楷体" w:cs="楷体"/>
          <w:spacing w:val="-1"/>
        </w:rPr>
        <w:t>（3）</w:t>
      </w:r>
      <w:r>
        <w:rPr>
          <w:spacing w:val="-1"/>
        </w:rPr>
        <w:t>中国共产党领导人民取得中国革命胜利的</w:t>
      </w:r>
      <w:r>
        <w:rPr>
          <w:spacing w:val="-2"/>
        </w:rPr>
        <w:t>原因和意义</w:t>
      </w:r>
      <w:r>
        <w:t xml:space="preserve"> </w:t>
      </w:r>
      <w:r>
        <w:rPr>
          <w:rFonts w:ascii="楷体" w:hAnsi="楷体" w:eastAsia="楷体" w:cs="楷体"/>
          <w:spacing w:val="-1"/>
        </w:rPr>
        <w:t>6.</w:t>
      </w:r>
      <w:r>
        <w:rPr>
          <w:spacing w:val="-1"/>
        </w:rPr>
        <w:t>中国近代的科学技术与思想文化</w:t>
      </w:r>
    </w:p>
    <w:p w14:paraId="21B01B10">
      <w:pPr>
        <w:pStyle w:val="2"/>
        <w:spacing w:before="227" w:line="355" w:lineRule="auto"/>
        <w:ind w:left="485" w:right="4777" w:firstLine="1"/>
      </w:pPr>
      <w:r>
        <w:rPr>
          <w:rFonts w:ascii="楷体" w:hAnsi="楷体" w:eastAsia="楷体" w:cs="楷体"/>
          <w:spacing w:val="-1"/>
        </w:rPr>
        <w:t>7.</w:t>
      </w:r>
      <w:r>
        <w:rPr>
          <w:spacing w:val="-1"/>
        </w:rPr>
        <w:t>中国近代社会生活变化</w:t>
      </w:r>
      <w:r>
        <w:t xml:space="preserve"> </w:t>
      </w:r>
      <w:r>
        <w:rPr>
          <w:spacing w:val="-2"/>
        </w:rPr>
        <w:t>第三部分：中国现代史</w:t>
      </w:r>
    </w:p>
    <w:p w14:paraId="364E2E36">
      <w:pPr>
        <w:pStyle w:val="2"/>
        <w:spacing w:before="44" w:line="219" w:lineRule="auto"/>
        <w:ind w:left="500"/>
      </w:pP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中华人民共和国成立及向社会主义过渡</w:t>
      </w:r>
    </w:p>
    <w:p w14:paraId="54577828">
      <w:pPr>
        <w:pStyle w:val="2"/>
        <w:spacing w:before="226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中华人民共和国的成立</w:t>
      </w:r>
    </w:p>
    <w:p w14:paraId="2E517E3A">
      <w:pPr>
        <w:pStyle w:val="2"/>
        <w:spacing w:before="214" w:line="228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新中国人民政权的巩固</w:t>
      </w:r>
    </w:p>
    <w:p w14:paraId="27E5798D">
      <w:pPr>
        <w:pStyle w:val="2"/>
        <w:spacing w:before="215" w:line="229" w:lineRule="auto"/>
        <w:ind w:left="504"/>
      </w:pPr>
      <w:r>
        <w:rPr>
          <w:rFonts w:ascii="楷体" w:hAnsi="楷体" w:eastAsia="楷体" w:cs="楷体"/>
          <w:spacing w:val="-2"/>
        </w:rPr>
        <w:t>（3）</w:t>
      </w:r>
      <w:r>
        <w:rPr>
          <w:spacing w:val="-2"/>
        </w:rPr>
        <w:t>新中国初期的民主政治建设</w:t>
      </w:r>
    </w:p>
    <w:p w14:paraId="021BB046">
      <w:pPr>
        <w:spacing w:line="229" w:lineRule="auto"/>
        <w:sectPr>
          <w:footerReference r:id="rId8" w:type="default"/>
          <w:pgSz w:w="11906" w:h="16839"/>
          <w:pgMar w:top="1431" w:right="1785" w:bottom="1641" w:left="1785" w:header="0" w:footer="1478" w:gutter="0"/>
          <w:cols w:space="720" w:num="1"/>
        </w:sectPr>
      </w:pPr>
    </w:p>
    <w:p w14:paraId="65972DFA">
      <w:pPr>
        <w:pStyle w:val="2"/>
        <w:spacing w:before="193" w:line="294" w:lineRule="auto"/>
        <w:ind w:left="483" w:right="2958" w:firstLine="21"/>
      </w:pPr>
      <w:r>
        <w:rPr>
          <w:rFonts w:ascii="楷体" w:hAnsi="楷体" w:eastAsia="楷体" w:cs="楷体"/>
          <w:spacing w:val="-2"/>
        </w:rPr>
        <w:t>（4）</w:t>
      </w:r>
      <w:r>
        <w:rPr>
          <w:spacing w:val="-2"/>
        </w:rPr>
        <w:t>新中国初期向社会主义过渡的努力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社会主义建设道路的探索</w:t>
      </w:r>
    </w:p>
    <w:p w14:paraId="77D093B4">
      <w:pPr>
        <w:pStyle w:val="2"/>
        <w:spacing w:before="229" w:line="227" w:lineRule="auto"/>
        <w:ind w:left="504"/>
      </w:pPr>
      <w:r>
        <w:rPr>
          <w:rFonts w:ascii="楷体" w:hAnsi="楷体" w:eastAsia="楷体" w:cs="楷体"/>
          <w:spacing w:val="-2"/>
        </w:rPr>
        <w:t>（1）</w:t>
      </w:r>
      <w:r>
        <w:rPr>
          <w:spacing w:val="-2"/>
        </w:rPr>
        <w:t>社会主义建设道路的探索与实践</w:t>
      </w:r>
    </w:p>
    <w:p w14:paraId="49B52272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毛泽东对中国革命和社会主义建设的贡献</w:t>
      </w:r>
    </w:p>
    <w:p w14:paraId="32810403">
      <w:pPr>
        <w:pStyle w:val="2"/>
        <w:spacing w:before="214" w:line="219" w:lineRule="auto"/>
        <w:ind w:left="485"/>
      </w:pPr>
      <w:r>
        <w:rPr>
          <w:rFonts w:ascii="楷体" w:hAnsi="楷体" w:eastAsia="楷体" w:cs="楷体"/>
          <w:spacing w:val="-1"/>
        </w:rPr>
        <w:t>3.</w:t>
      </w:r>
      <w:r>
        <w:rPr>
          <w:spacing w:val="-1"/>
        </w:rPr>
        <w:t>改革开放新时期与中国特色社会主义进入新时代</w:t>
      </w:r>
    </w:p>
    <w:p w14:paraId="41CB8ECC">
      <w:pPr>
        <w:pStyle w:val="2"/>
        <w:spacing w:before="229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真理标准问题的讨论</w:t>
      </w:r>
    </w:p>
    <w:p w14:paraId="4974DCFD">
      <w:pPr>
        <w:pStyle w:val="2"/>
        <w:spacing w:before="214" w:line="227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中共十一届三中全会</w:t>
      </w:r>
    </w:p>
    <w:p w14:paraId="7DD5EA28">
      <w:pPr>
        <w:pStyle w:val="2"/>
        <w:spacing w:before="214" w:line="229" w:lineRule="auto"/>
        <w:ind w:left="504"/>
      </w:pPr>
      <w:r>
        <w:rPr>
          <w:rFonts w:ascii="楷体" w:hAnsi="楷体" w:eastAsia="楷体" w:cs="楷体"/>
          <w:spacing w:val="-5"/>
        </w:rPr>
        <w:t>（3）</w:t>
      </w:r>
      <w:r>
        <w:rPr>
          <w:spacing w:val="-5"/>
        </w:rPr>
        <w:t>“一国两制</w:t>
      </w:r>
      <w:r>
        <w:rPr>
          <w:spacing w:val="-94"/>
        </w:rPr>
        <w:t xml:space="preserve"> </w:t>
      </w:r>
      <w:r>
        <w:rPr>
          <w:spacing w:val="-5"/>
        </w:rPr>
        <w:t>”的理论与实践</w:t>
      </w:r>
    </w:p>
    <w:p w14:paraId="4B4D7251">
      <w:pPr>
        <w:pStyle w:val="2"/>
        <w:spacing w:before="215" w:line="227" w:lineRule="auto"/>
        <w:ind w:left="504"/>
      </w:pPr>
      <w:r>
        <w:rPr>
          <w:rFonts w:ascii="楷体" w:hAnsi="楷体" w:eastAsia="楷体" w:cs="楷体"/>
          <w:spacing w:val="-2"/>
        </w:rPr>
        <w:t>（4）</w:t>
      </w:r>
      <w:r>
        <w:rPr>
          <w:spacing w:val="-2"/>
        </w:rPr>
        <w:t>中国特色社会主义的开创与发展</w:t>
      </w:r>
    </w:p>
    <w:p w14:paraId="0452181B">
      <w:pPr>
        <w:pStyle w:val="2"/>
        <w:spacing w:before="215" w:line="227" w:lineRule="auto"/>
        <w:ind w:left="504"/>
      </w:pPr>
      <w:r>
        <w:rPr>
          <w:rFonts w:ascii="楷体" w:hAnsi="楷体" w:eastAsia="楷体" w:cs="楷体"/>
          <w:spacing w:val="-2"/>
        </w:rPr>
        <w:t>（5）</w:t>
      </w:r>
      <w:r>
        <w:rPr>
          <w:spacing w:val="-2"/>
        </w:rPr>
        <w:t>改革开放和社会主义现代化建设的巨大成就</w:t>
      </w:r>
    </w:p>
    <w:p w14:paraId="22F084EE">
      <w:pPr>
        <w:pStyle w:val="2"/>
        <w:spacing w:before="215" w:line="295" w:lineRule="auto"/>
        <w:ind w:left="485" w:right="3517" w:firstLine="19"/>
      </w:pPr>
      <w:r>
        <w:rPr>
          <w:rFonts w:ascii="楷体" w:hAnsi="楷体" w:eastAsia="楷体" w:cs="楷体"/>
          <w:spacing w:val="-2"/>
        </w:rPr>
        <w:t>（6）</w:t>
      </w:r>
      <w:r>
        <w:rPr>
          <w:spacing w:val="-2"/>
        </w:rPr>
        <w:t>中国特色社会主义进入新时代</w:t>
      </w:r>
      <w:r>
        <w:rPr>
          <w:spacing w:val="2"/>
        </w:rPr>
        <w:t xml:space="preserve"> </w:t>
      </w:r>
      <w:r>
        <w:rPr>
          <w:spacing w:val="-2"/>
        </w:rPr>
        <w:t>第四部分：世界古代史</w:t>
      </w:r>
    </w:p>
    <w:p w14:paraId="0E4E770C">
      <w:pPr>
        <w:pStyle w:val="2"/>
        <w:spacing w:before="225" w:line="220" w:lineRule="auto"/>
        <w:ind w:left="500"/>
      </w:pP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古代文明的产生与发展</w:t>
      </w:r>
    </w:p>
    <w:p w14:paraId="6E994AC8">
      <w:pPr>
        <w:pStyle w:val="2"/>
        <w:spacing w:before="226" w:line="228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早期人类文明的产生</w:t>
      </w:r>
    </w:p>
    <w:p w14:paraId="08C42D05">
      <w:pPr>
        <w:pStyle w:val="2"/>
        <w:spacing w:before="216" w:line="294" w:lineRule="auto"/>
        <w:ind w:left="483" w:right="1559" w:firstLine="21"/>
      </w:pPr>
      <w:r>
        <w:rPr>
          <w:rFonts w:ascii="楷体" w:hAnsi="楷体" w:eastAsia="楷体" w:cs="楷体"/>
          <w:spacing w:val="-2"/>
        </w:rPr>
        <w:t>（2）</w:t>
      </w:r>
      <w:r>
        <w:rPr>
          <w:spacing w:val="-2"/>
        </w:rPr>
        <w:t>古代各大帝国区域影响和文明之间的早期联系</w:t>
      </w:r>
      <w:r>
        <w:rPr>
          <w:spacing w:val="15"/>
        </w:rPr>
        <w:t xml:space="preserve"> </w:t>
      </w: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中古世界的多元面貌</w:t>
      </w:r>
    </w:p>
    <w:p w14:paraId="3EDD92D7">
      <w:pPr>
        <w:pStyle w:val="2"/>
        <w:spacing w:before="226" w:line="229" w:lineRule="auto"/>
        <w:ind w:left="504"/>
      </w:pPr>
      <w:r>
        <w:rPr>
          <w:rFonts w:ascii="楷体" w:hAnsi="楷体" w:eastAsia="楷体" w:cs="楷体"/>
          <w:spacing w:val="-3"/>
        </w:rPr>
        <w:t>（1）</w:t>
      </w:r>
      <w:r>
        <w:rPr>
          <w:spacing w:val="-3"/>
        </w:rPr>
        <w:t>中古时期的欧洲</w:t>
      </w:r>
    </w:p>
    <w:p w14:paraId="4EC6BEDA">
      <w:pPr>
        <w:pStyle w:val="2"/>
        <w:spacing w:before="214" w:line="229" w:lineRule="auto"/>
        <w:ind w:left="504"/>
      </w:pPr>
      <w:r>
        <w:rPr>
          <w:rFonts w:ascii="楷体" w:hAnsi="楷体" w:eastAsia="楷体" w:cs="楷体"/>
          <w:spacing w:val="-3"/>
        </w:rPr>
        <w:t>（2）</w:t>
      </w:r>
      <w:r>
        <w:rPr>
          <w:spacing w:val="-3"/>
        </w:rPr>
        <w:t>中古时期的亚洲</w:t>
      </w:r>
    </w:p>
    <w:p w14:paraId="63BA9606">
      <w:pPr>
        <w:pStyle w:val="2"/>
        <w:spacing w:before="211" w:line="320" w:lineRule="auto"/>
        <w:ind w:left="485" w:right="5058" w:firstLine="19"/>
      </w:pPr>
      <w:r>
        <w:rPr>
          <w:rFonts w:ascii="楷体" w:hAnsi="楷体" w:eastAsia="楷体" w:cs="楷体"/>
          <w:spacing w:val="-3"/>
        </w:rPr>
        <w:t>（3）</w:t>
      </w:r>
      <w:r>
        <w:rPr>
          <w:spacing w:val="-3"/>
        </w:rPr>
        <w:t>古代非洲与美洲</w:t>
      </w:r>
      <w:r>
        <w:t xml:space="preserve">  </w:t>
      </w:r>
      <w:r>
        <w:rPr>
          <w:spacing w:val="-2"/>
        </w:rPr>
        <w:t>第五部分：世界近代史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新航路的开辟</w:t>
      </w:r>
    </w:p>
    <w:p w14:paraId="5BF0891E">
      <w:pPr>
        <w:pStyle w:val="2"/>
        <w:spacing w:before="225" w:line="221" w:lineRule="auto"/>
        <w:ind w:left="483"/>
      </w:pP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欧洲的思想解放运动</w:t>
      </w:r>
    </w:p>
    <w:p w14:paraId="1FFEF654">
      <w:pPr>
        <w:pStyle w:val="2"/>
        <w:spacing w:before="224" w:line="229" w:lineRule="auto"/>
        <w:ind w:left="504"/>
      </w:pPr>
      <w:r>
        <w:rPr>
          <w:rFonts w:ascii="楷体" w:hAnsi="楷体" w:eastAsia="楷体" w:cs="楷体"/>
          <w:spacing w:val="-5"/>
        </w:rPr>
        <w:t>（1）</w:t>
      </w:r>
      <w:r>
        <w:rPr>
          <w:spacing w:val="-5"/>
        </w:rPr>
        <w:t>文艺复兴</w:t>
      </w:r>
    </w:p>
    <w:p w14:paraId="5A760283">
      <w:pPr>
        <w:pStyle w:val="2"/>
        <w:spacing w:before="215" w:line="228" w:lineRule="auto"/>
        <w:ind w:left="504"/>
      </w:pPr>
      <w:r>
        <w:rPr>
          <w:rFonts w:ascii="楷体" w:hAnsi="楷体" w:eastAsia="楷体" w:cs="楷体"/>
          <w:spacing w:val="-5"/>
        </w:rPr>
        <w:t>（2）</w:t>
      </w:r>
      <w:r>
        <w:rPr>
          <w:spacing w:val="-5"/>
        </w:rPr>
        <w:t>宗教改革</w:t>
      </w:r>
    </w:p>
    <w:p w14:paraId="477CE797">
      <w:pPr>
        <w:spacing w:line="228" w:lineRule="auto"/>
        <w:sectPr>
          <w:footerReference r:id="rId9" w:type="default"/>
          <w:pgSz w:w="11906" w:h="16839"/>
          <w:pgMar w:top="1431" w:right="1785" w:bottom="1638" w:left="1785" w:header="0" w:footer="1479" w:gutter="0"/>
          <w:cols w:space="720" w:num="1"/>
        </w:sectPr>
      </w:pPr>
    </w:p>
    <w:p w14:paraId="0AE73754">
      <w:pPr>
        <w:pStyle w:val="2"/>
        <w:spacing w:before="193" w:line="228" w:lineRule="auto"/>
        <w:ind w:left="504"/>
      </w:pPr>
      <w:r>
        <w:rPr>
          <w:rFonts w:ascii="楷体" w:hAnsi="楷体" w:eastAsia="楷体" w:cs="楷体"/>
          <w:spacing w:val="-5"/>
        </w:rPr>
        <w:t>（3）</w:t>
      </w:r>
      <w:r>
        <w:rPr>
          <w:spacing w:val="-5"/>
        </w:rPr>
        <w:t>启蒙运动</w:t>
      </w:r>
    </w:p>
    <w:p w14:paraId="4F9918F0">
      <w:pPr>
        <w:pStyle w:val="2"/>
        <w:spacing w:before="213" w:line="357" w:lineRule="auto"/>
        <w:ind w:left="478" w:right="4218" w:firstLine="7"/>
      </w:pPr>
      <w:r>
        <w:rPr>
          <w:rFonts w:ascii="楷体" w:hAnsi="楷体" w:eastAsia="楷体" w:cs="楷体"/>
          <w:spacing w:val="-1"/>
        </w:rPr>
        <w:t>3.</w:t>
      </w:r>
      <w:r>
        <w:rPr>
          <w:spacing w:val="-1"/>
        </w:rPr>
        <w:t>资本主义制度的确立与发展</w:t>
      </w:r>
      <w:r>
        <w:rPr>
          <w:spacing w:val="2"/>
        </w:rPr>
        <w:t xml:space="preserve"> </w:t>
      </w:r>
      <w:r>
        <w:rPr>
          <w:rFonts w:ascii="楷体" w:hAnsi="楷体" w:eastAsia="楷体" w:cs="楷体"/>
          <w:spacing w:val="-1"/>
        </w:rPr>
        <w:t>4.</w:t>
      </w:r>
      <w:r>
        <w:rPr>
          <w:spacing w:val="-1"/>
        </w:rPr>
        <w:t>两次工业革命</w:t>
      </w:r>
    </w:p>
    <w:p w14:paraId="686D161C">
      <w:pPr>
        <w:pStyle w:val="2"/>
        <w:spacing w:before="38" w:line="219" w:lineRule="auto"/>
        <w:ind w:left="479"/>
      </w:pPr>
      <w:r>
        <w:rPr>
          <w:rFonts w:ascii="楷体" w:hAnsi="楷体" w:eastAsia="楷体" w:cs="楷体"/>
          <w:spacing w:val="-1"/>
        </w:rPr>
        <w:t>5.</w:t>
      </w:r>
      <w:r>
        <w:rPr>
          <w:spacing w:val="-1"/>
        </w:rPr>
        <w:t>马克思主义的诞生与传播</w:t>
      </w:r>
    </w:p>
    <w:p w14:paraId="1E4A6565">
      <w:pPr>
        <w:pStyle w:val="2"/>
        <w:spacing w:before="226" w:line="221" w:lineRule="auto"/>
        <w:ind w:left="484"/>
      </w:pPr>
      <w:r>
        <w:rPr>
          <w:rFonts w:ascii="楷体" w:hAnsi="楷体" w:eastAsia="楷体" w:cs="楷体"/>
          <w:spacing w:val="-1"/>
        </w:rPr>
        <w:t>6.</w:t>
      </w:r>
      <w:r>
        <w:rPr>
          <w:spacing w:val="-1"/>
        </w:rPr>
        <w:t>世界殖民体系的形成与亚非拉民族独立运动</w:t>
      </w:r>
    </w:p>
    <w:p w14:paraId="3F172EA8">
      <w:pPr>
        <w:pStyle w:val="2"/>
        <w:spacing w:before="227" w:line="355" w:lineRule="auto"/>
        <w:ind w:left="485" w:right="5058" w:firstLine="1"/>
      </w:pPr>
      <w:r>
        <w:rPr>
          <w:rFonts w:ascii="楷体" w:hAnsi="楷体" w:eastAsia="楷体" w:cs="楷体"/>
          <w:spacing w:val="-2"/>
        </w:rPr>
        <w:t>7.</w:t>
      </w:r>
      <w:r>
        <w:rPr>
          <w:spacing w:val="-2"/>
        </w:rPr>
        <w:t>近代科学技术与文化</w:t>
      </w:r>
      <w:r>
        <w:rPr>
          <w:spacing w:val="9"/>
        </w:rPr>
        <w:t xml:space="preserve"> </w:t>
      </w:r>
      <w:r>
        <w:rPr>
          <w:spacing w:val="-2"/>
        </w:rPr>
        <w:t>第六部分：世界现代史</w:t>
      </w:r>
    </w:p>
    <w:p w14:paraId="3E9FFEA2">
      <w:pPr>
        <w:pStyle w:val="2"/>
        <w:spacing w:before="38" w:line="361" w:lineRule="auto"/>
        <w:ind w:left="483" w:right="3656" w:firstLine="16"/>
        <w:jc w:val="both"/>
      </w:pP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第一次世界大战与战后国际秩序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十月革命与苏联的社会主义实践</w:t>
      </w:r>
      <w:r>
        <w:rPr>
          <w:spacing w:val="8"/>
        </w:rPr>
        <w:t xml:space="preserve"> </w:t>
      </w:r>
      <w:r>
        <w:rPr>
          <w:rFonts w:ascii="楷体" w:hAnsi="楷体" w:eastAsia="楷体" w:cs="楷体"/>
          <w:spacing w:val="-1"/>
        </w:rPr>
        <w:t>3.</w:t>
      </w:r>
      <w:r>
        <w:rPr>
          <w:spacing w:val="-1"/>
        </w:rPr>
        <w:t>亚非拉民族民主运动的高涨</w:t>
      </w:r>
    </w:p>
    <w:p w14:paraId="49BE2B44">
      <w:pPr>
        <w:pStyle w:val="2"/>
        <w:spacing w:before="40" w:line="357" w:lineRule="auto"/>
        <w:ind w:left="479" w:right="2816" w:hanging="1"/>
      </w:pPr>
      <w:r>
        <w:rPr>
          <w:rFonts w:ascii="楷体" w:hAnsi="楷体" w:eastAsia="楷体" w:cs="楷体"/>
          <w:spacing w:val="-1"/>
        </w:rPr>
        <w:t>4.</w:t>
      </w:r>
      <w:r>
        <w:rPr>
          <w:spacing w:val="-1"/>
        </w:rPr>
        <w:t>第二次世界大战与战后国际秩序的形成</w:t>
      </w:r>
      <w:r>
        <w:rPr>
          <w:spacing w:val="17"/>
        </w:rPr>
        <w:t xml:space="preserve"> </w:t>
      </w:r>
      <w:r>
        <w:rPr>
          <w:rFonts w:ascii="楷体" w:hAnsi="楷体" w:eastAsia="楷体" w:cs="楷体"/>
          <w:spacing w:val="-1"/>
        </w:rPr>
        <w:t>5.</w:t>
      </w:r>
      <w:r>
        <w:rPr>
          <w:spacing w:val="-1"/>
        </w:rPr>
        <w:t>20世纪下半期世界的新变化</w:t>
      </w:r>
    </w:p>
    <w:p w14:paraId="15534C99">
      <w:pPr>
        <w:pStyle w:val="2"/>
        <w:spacing w:before="37" w:line="355" w:lineRule="auto"/>
        <w:ind w:left="486" w:right="3656" w:hanging="2"/>
      </w:pPr>
      <w:r>
        <w:rPr>
          <w:rFonts w:ascii="楷体" w:hAnsi="楷体" w:eastAsia="楷体" w:cs="楷体"/>
          <w:spacing w:val="-1"/>
        </w:rPr>
        <w:t>6.</w:t>
      </w:r>
      <w:r>
        <w:rPr>
          <w:spacing w:val="-1"/>
        </w:rPr>
        <w:t>当代世界发展的特点与主要趋势</w:t>
      </w:r>
      <w:r>
        <w:rPr>
          <w:spacing w:val="7"/>
        </w:rPr>
        <w:t xml:space="preserve"> </w:t>
      </w:r>
      <w:r>
        <w:rPr>
          <w:rFonts w:ascii="楷体" w:hAnsi="楷体" w:eastAsia="楷体" w:cs="楷体"/>
          <w:spacing w:val="-1"/>
        </w:rPr>
        <w:t>7.</w:t>
      </w:r>
      <w:r>
        <w:rPr>
          <w:spacing w:val="-1"/>
        </w:rPr>
        <w:t>现代科学技术与文化</w:t>
      </w:r>
    </w:p>
    <w:p w14:paraId="1AEC10D7">
      <w:pPr>
        <w:spacing w:before="44" w:line="225" w:lineRule="auto"/>
        <w:ind w:left="50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3FCB02DF">
      <w:pPr>
        <w:pStyle w:val="2"/>
        <w:spacing w:before="218" w:line="221" w:lineRule="auto"/>
        <w:ind w:left="500"/>
      </w:pPr>
      <w:r>
        <w:rPr>
          <w:rFonts w:ascii="楷体" w:hAnsi="楷体" w:eastAsia="楷体" w:cs="楷体"/>
          <w:spacing w:val="-2"/>
        </w:rPr>
        <w:t>1.</w:t>
      </w:r>
      <w:r>
        <w:rPr>
          <w:spacing w:val="-2"/>
        </w:rPr>
        <w:t>中学历史课程性质与目标</w:t>
      </w:r>
    </w:p>
    <w:p w14:paraId="6D206DF7">
      <w:pPr>
        <w:pStyle w:val="2"/>
        <w:spacing w:before="225" w:line="219" w:lineRule="auto"/>
        <w:ind w:left="483"/>
      </w:pPr>
      <w:r>
        <w:rPr>
          <w:rFonts w:ascii="楷体" w:hAnsi="楷体" w:eastAsia="楷体" w:cs="楷体"/>
          <w:spacing w:val="-1"/>
        </w:rPr>
        <w:t>2.</w:t>
      </w:r>
      <w:r>
        <w:rPr>
          <w:spacing w:val="-1"/>
        </w:rPr>
        <w:t>中学历史教学的基本原则</w:t>
      </w:r>
    </w:p>
    <w:p w14:paraId="20CA120A">
      <w:pPr>
        <w:pStyle w:val="2"/>
        <w:spacing w:before="230" w:line="355" w:lineRule="auto"/>
        <w:ind w:left="478" w:right="3937" w:firstLine="7"/>
      </w:pPr>
      <w:r>
        <w:rPr>
          <w:rFonts w:ascii="楷体" w:hAnsi="楷体" w:eastAsia="楷体" w:cs="楷体"/>
          <w:spacing w:val="-1"/>
        </w:rPr>
        <w:t>3.</w:t>
      </w:r>
      <w:r>
        <w:rPr>
          <w:spacing w:val="-1"/>
        </w:rPr>
        <w:t>中学历史教学设计与教学方法</w:t>
      </w:r>
      <w:r>
        <w:rPr>
          <w:spacing w:val="4"/>
        </w:rPr>
        <w:t xml:space="preserve"> </w:t>
      </w:r>
      <w:r>
        <w:rPr>
          <w:rFonts w:ascii="楷体" w:hAnsi="楷体" w:eastAsia="楷体" w:cs="楷体"/>
          <w:spacing w:val="-1"/>
        </w:rPr>
        <w:t>4.</w:t>
      </w:r>
      <w:r>
        <w:rPr>
          <w:spacing w:val="-1"/>
        </w:rPr>
        <w:t>中学历史教学过程与组织形式</w:t>
      </w:r>
    </w:p>
    <w:p w14:paraId="31F0852D">
      <w:pPr>
        <w:pStyle w:val="2"/>
        <w:spacing w:before="41" w:line="356" w:lineRule="auto"/>
        <w:ind w:left="484" w:right="2538" w:hanging="5"/>
      </w:pPr>
      <w:r>
        <w:rPr>
          <w:rFonts w:ascii="楷体" w:hAnsi="楷体" w:eastAsia="楷体" w:cs="楷体"/>
          <w:spacing w:val="-1"/>
        </w:rPr>
        <w:t>5.</w:t>
      </w:r>
      <w:r>
        <w:rPr>
          <w:spacing w:val="-1"/>
        </w:rPr>
        <w:t>中学历史教育教学与学科核心素养的培育</w:t>
      </w:r>
      <w:r>
        <w:rPr>
          <w:spacing w:val="15"/>
        </w:rPr>
        <w:t xml:space="preserve"> </w:t>
      </w:r>
      <w:r>
        <w:rPr>
          <w:rFonts w:ascii="楷体" w:hAnsi="楷体" w:eastAsia="楷体" w:cs="楷体"/>
          <w:spacing w:val="-1"/>
        </w:rPr>
        <w:t>6.</w:t>
      </w:r>
      <w:r>
        <w:rPr>
          <w:spacing w:val="-1"/>
        </w:rPr>
        <w:t>中学历史教与学的评价</w:t>
      </w:r>
    </w:p>
    <w:p w14:paraId="168E7196">
      <w:pPr>
        <w:pStyle w:val="2"/>
        <w:spacing w:before="40" w:line="221" w:lineRule="auto"/>
        <w:ind w:left="486"/>
      </w:pPr>
      <w:r>
        <w:rPr>
          <w:rFonts w:ascii="楷体" w:hAnsi="楷体" w:eastAsia="楷体" w:cs="楷体"/>
          <w:spacing w:val="-1"/>
        </w:rPr>
        <w:t>7.</w:t>
      </w:r>
      <w:r>
        <w:rPr>
          <w:spacing w:val="-1"/>
        </w:rPr>
        <w:t>中学历史课程资源的开发与利用</w:t>
      </w:r>
    </w:p>
    <w:p w14:paraId="56529F61">
      <w:pPr>
        <w:pStyle w:val="2"/>
        <w:spacing w:before="225" w:line="219" w:lineRule="auto"/>
        <w:ind w:left="482"/>
      </w:pPr>
      <w:r>
        <w:rPr>
          <w:rFonts w:ascii="楷体" w:hAnsi="楷体" w:eastAsia="楷体" w:cs="楷体"/>
          <w:spacing w:val="-1"/>
        </w:rPr>
        <w:t>8.</w:t>
      </w:r>
      <w:r>
        <w:rPr>
          <w:spacing w:val="-1"/>
        </w:rPr>
        <w:t>信息科技与历史教学的融合创新发展</w:t>
      </w:r>
    </w:p>
    <w:p w14:paraId="7D57D076">
      <w:pPr>
        <w:spacing w:before="228" w:line="222" w:lineRule="auto"/>
        <w:ind w:left="49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三、考试形式和试卷结构</w:t>
      </w:r>
    </w:p>
    <w:p w14:paraId="7E1557DE"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footerReference r:id="rId10" w:type="default"/>
          <w:pgSz w:w="11906" w:h="16839"/>
          <w:pgMar w:top="1431" w:right="1785" w:bottom="1641" w:left="1785" w:header="0" w:footer="1479" w:gutter="0"/>
          <w:cols w:space="720" w:num="1"/>
        </w:sectPr>
      </w:pPr>
    </w:p>
    <w:p w14:paraId="39827B72">
      <w:pPr>
        <w:pStyle w:val="2"/>
        <w:spacing w:before="193" w:line="228" w:lineRule="auto"/>
        <w:ind w:left="578"/>
      </w:pPr>
      <w:r>
        <w:rPr>
          <w:rFonts w:ascii="楷体" w:hAnsi="楷体" w:eastAsia="楷体" w:cs="楷体"/>
          <w:b/>
          <w:bCs/>
          <w:spacing w:val="-3"/>
        </w:rPr>
        <w:t>（一）</w:t>
      </w:r>
      <w:r>
        <w:rPr>
          <w:spacing w:val="-3"/>
        </w:rPr>
        <w:t>考试形式：闭卷，笔试。</w:t>
      </w:r>
    </w:p>
    <w:p w14:paraId="705B862B">
      <w:pPr>
        <w:pStyle w:val="2"/>
        <w:spacing w:before="213" w:line="228" w:lineRule="auto"/>
        <w:ind w:left="578"/>
      </w:pPr>
      <w:r>
        <w:rPr>
          <w:rFonts w:ascii="楷体" w:hAnsi="楷体" w:eastAsia="楷体" w:cs="楷体"/>
          <w:b/>
          <w:bCs/>
          <w:spacing w:val="-2"/>
        </w:rPr>
        <w:t>（二）</w:t>
      </w:r>
      <w:r>
        <w:rPr>
          <w:rFonts w:hint="eastAsia"/>
          <w:spacing w:val="-4"/>
        </w:rPr>
        <w:t>考试时间120分钟，试卷分值120分</w:t>
      </w:r>
      <w:bookmarkStart w:id="0" w:name="_GoBack"/>
      <w:bookmarkEnd w:id="0"/>
      <w:r>
        <w:rPr>
          <w:spacing w:val="-2"/>
        </w:rPr>
        <w:t>。</w:t>
      </w:r>
    </w:p>
    <w:p w14:paraId="31BB1F20">
      <w:pPr>
        <w:pStyle w:val="2"/>
        <w:spacing w:before="216" w:line="348" w:lineRule="auto"/>
        <w:ind w:left="2" w:firstLine="575"/>
      </w:pPr>
      <w:r>
        <w:rPr>
          <w:rFonts w:ascii="楷体" w:hAnsi="楷体" w:eastAsia="楷体" w:cs="楷体"/>
          <w:b/>
          <w:bCs/>
          <w:spacing w:val="2"/>
        </w:rPr>
        <w:t>（三）</w:t>
      </w:r>
      <w:r>
        <w:rPr>
          <w:spacing w:val="2"/>
        </w:rPr>
        <w:t>主要题型：选择题、论述题、材料解析题、教学案例及分</w:t>
      </w:r>
      <w:r>
        <w:rPr>
          <w:spacing w:val="8"/>
        </w:rPr>
        <w:t xml:space="preserve"> </w:t>
      </w:r>
      <w:r>
        <w:rPr>
          <w:spacing w:val="-4"/>
        </w:rPr>
        <w:t>析题等。</w:t>
      </w:r>
    </w:p>
    <w:p w14:paraId="4A5B580C">
      <w:pPr>
        <w:pStyle w:val="2"/>
        <w:spacing w:before="60" w:line="351" w:lineRule="auto"/>
        <w:ind w:firstLine="578"/>
      </w:pPr>
      <w:r>
        <w:rPr>
          <w:rFonts w:ascii="楷体" w:hAnsi="楷体" w:eastAsia="楷体" w:cs="楷体"/>
          <w:b/>
          <w:bCs/>
          <w:spacing w:val="-3"/>
        </w:rPr>
        <w:t>（四）</w:t>
      </w:r>
      <w:r>
        <w:rPr>
          <w:spacing w:val="-3"/>
        </w:rPr>
        <w:t>内容比例：学科专业知识约占70%，学科课程与教学论及其</w:t>
      </w:r>
      <w:r>
        <w:rPr>
          <w:spacing w:val="14"/>
        </w:rPr>
        <w:t xml:space="preserve"> </w:t>
      </w:r>
      <w:r>
        <w:rPr>
          <w:spacing w:val="-2"/>
        </w:rPr>
        <w:t>应用约占30%。</w:t>
      </w:r>
    </w:p>
    <w:sectPr>
      <w:footerReference r:id="rId11" w:type="default"/>
      <w:pgSz w:w="11906" w:h="16839"/>
      <w:pgMar w:top="1431" w:right="1701" w:bottom="1638" w:left="1712" w:header="0" w:footer="14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56424">
    <w:pPr>
      <w:spacing w:line="176" w:lineRule="auto"/>
      <w:ind w:left="414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D466B">
    <w:pPr>
      <w:spacing w:line="176" w:lineRule="auto"/>
      <w:ind w:left="41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5E369"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48772">
    <w:pPr>
      <w:spacing w:line="176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86CFB">
    <w:pPr>
      <w:spacing w:line="173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62EDF"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296DB">
    <w:pPr>
      <w:spacing w:line="173" w:lineRule="auto"/>
      <w:ind w:left="420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7392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2115</Words>
  <Characters>2182</Characters>
  <TotalTime>0</TotalTime>
  <ScaleCrop>false</ScaleCrop>
  <LinksUpToDate>false</LinksUpToDate>
  <CharactersWithSpaces>2225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2025-02-20T09:36:00Z</dcterms:created>
  <dc:creator>linux</dc:creator>
  <cp:lastModifiedBy>执着</cp:lastModifiedBy>
  <dcterms:modified xsi:type="dcterms:W3CDTF">2025-03-25T03:09:40Z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2025-03-25T11:04:57Z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0B1F406A0788452983AF326AACEB8CFE_12</vt:lpwstr>
  </property>
</Properties>
</file>