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DEAA1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2025年中小学教师公开招聘</w:t>
      </w:r>
    </w:p>
    <w:p w14:paraId="62A3FF78">
      <w:pPr>
        <w:jc w:val="center"/>
        <w:rPr>
          <w:rFonts w:hint="eastAsia"/>
        </w:rPr>
      </w:pPr>
      <w:r>
        <w:rPr>
          <w:rFonts w:hint="eastAsia"/>
          <w:b/>
          <w:bCs/>
          <w:sz w:val="44"/>
          <w:szCs w:val="44"/>
        </w:rPr>
        <w:t>中职</w:t>
      </w:r>
      <w:r>
        <w:rPr>
          <w:rFonts w:hint="eastAsia"/>
          <w:b/>
          <w:bCs/>
          <w:sz w:val="44"/>
          <w:szCs w:val="44"/>
          <w:lang w:eastAsia="zh-CN"/>
        </w:rPr>
        <w:t>舞蹈专业课</w:t>
      </w:r>
      <w:r>
        <w:rPr>
          <w:rFonts w:hint="eastAsia"/>
          <w:b/>
          <w:bCs/>
          <w:sz w:val="44"/>
          <w:szCs w:val="44"/>
        </w:rPr>
        <w:t>笔试大纲</w:t>
      </w:r>
    </w:p>
    <w:p w14:paraId="05542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 w14:paraId="50093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一、考试目标与要求</w:t>
      </w:r>
    </w:p>
    <w:p w14:paraId="19B61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次考试旨在全面、客观地评价考生对中职舞蹈专业基础知识的掌握程度、舞蹈教学设计与实施能力、艺术审美与表现力，以及教育教学理论的理解与运用水平。考试要求考生具备扎实的舞蹈专业基础，熟悉中职舞蹈教育教学规律，能够灵活运用所学知识进行教学设计与实践，同时具备良好的艺术审美素养和舞蹈表现力。</w:t>
      </w:r>
    </w:p>
    <w:p w14:paraId="24E3C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二、考试范围与内容</w:t>
      </w:r>
    </w:p>
    <w:p w14:paraId="28441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（一）学科专业知识</w:t>
      </w:r>
    </w:p>
    <w:p w14:paraId="13C12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1.舞蹈基础理论</w:t>
      </w:r>
    </w:p>
    <w:p w14:paraId="29C3D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舞蹈的基本概念、历史沿革与发展趋势。</w:t>
      </w:r>
    </w:p>
    <w:p w14:paraId="7CF06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舞蹈的分类与风格特点，包括古典舞、民族民间舞、现代舞、街舞等。</w:t>
      </w:r>
    </w:p>
    <w:p w14:paraId="3DA9E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舞蹈的基本元素与构成，如动作、节奏、韵律、构图等。</w:t>
      </w:r>
    </w:p>
    <w:p w14:paraId="7D306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2.舞蹈技能与技巧</w:t>
      </w:r>
    </w:p>
    <w:p w14:paraId="75074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各类舞蹈的基本动作、步伐、组合与套路。</w:t>
      </w:r>
    </w:p>
    <w:p w14:paraId="078F9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舞蹈的身体素质与训练方法，包括柔韧性、力量、协调性、节奏感等。</w:t>
      </w:r>
    </w:p>
    <w:p w14:paraId="569AF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舞蹈编排与创作的基础知识与方法。</w:t>
      </w:r>
    </w:p>
    <w:p w14:paraId="28BE8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3.舞蹈艺术与审美</w:t>
      </w:r>
    </w:p>
    <w:p w14:paraId="4AA3E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舞蹈作品的分析与鉴赏能力。</w:t>
      </w:r>
    </w:p>
    <w:p w14:paraId="39F58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舞蹈艺术的审美特征与价值判断。</w:t>
      </w:r>
    </w:p>
    <w:p w14:paraId="616D8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舞蹈与其他艺术形式的融合与创新。</w:t>
      </w:r>
    </w:p>
    <w:p w14:paraId="42BF3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（二）教育教学理论</w:t>
      </w:r>
    </w:p>
    <w:p w14:paraId="48DAB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1.教育学基础</w:t>
      </w:r>
    </w:p>
    <w:p w14:paraId="1E76B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教育的基本概念、目的与功能。</w:t>
      </w:r>
    </w:p>
    <w:p w14:paraId="60E90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学生心理发展与学习特点，特别是中职学生的舞蹈学习心理。</w:t>
      </w:r>
    </w:p>
    <w:p w14:paraId="70ECF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教学方法与手段的选择与运用，在舞蹈教学中的应用。</w:t>
      </w:r>
    </w:p>
    <w:p w14:paraId="3B0A7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2.课程与教学论</w:t>
      </w:r>
    </w:p>
    <w:p w14:paraId="5EC5E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中职舞蹈课程的设计与实施原则。</w:t>
      </w:r>
    </w:p>
    <w:p w14:paraId="43627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舞蹈教学内容的选择与组织，符合中职学生的实际需求。</w:t>
      </w:r>
    </w:p>
    <w:p w14:paraId="782D3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教学评价的原则、内容与方法，如何有效评价学生的舞蹈学习效果。</w:t>
      </w:r>
    </w:p>
    <w:p w14:paraId="022B9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3.中职教育特点与规律</w:t>
      </w:r>
    </w:p>
    <w:p w14:paraId="233B6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中职教育的培养目标与课程设置，特别是舞蹈专业的特色。</w:t>
      </w:r>
    </w:p>
    <w:p w14:paraId="285BA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中职学生职业发展与就业指导，舞蹈专业学生的就业前景与方向。</w:t>
      </w:r>
    </w:p>
    <w:p w14:paraId="2A42D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中职舞蹈教育的特色与优势，如何发挥其在职业教育中的作用。</w:t>
      </w:r>
    </w:p>
    <w:p w14:paraId="581D7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（三）教学设计与实践能力</w:t>
      </w:r>
    </w:p>
    <w:p w14:paraId="679DC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1.教学方案设计</w:t>
      </w:r>
    </w:p>
    <w:p w14:paraId="7E24E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根据中职舞蹈课程标准与学生特点，设计合理的教学方案。</w:t>
      </w:r>
    </w:p>
    <w:p w14:paraId="42F7D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教学目标的设定应明确、具体、可衡量，符合中职舞蹈教学的实际。</w:t>
      </w:r>
    </w:p>
    <w:p w14:paraId="677EA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教学内容的选择与组织应系统、科学，注重基础性与实践性的结合。</w:t>
      </w:r>
    </w:p>
    <w:p w14:paraId="1E5BE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2.教学资源开发与利用</w:t>
      </w:r>
    </w:p>
    <w:p w14:paraId="6E6AB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舞蹈教学资源的整合与利用，包括教材、教具、多媒体等。</w:t>
      </w:r>
    </w:p>
    <w:p w14:paraId="1A930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数字化教学资源的制作与应用，提高舞蹈教学的效率与效果。</w:t>
      </w:r>
    </w:p>
    <w:p w14:paraId="572A3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3.教学实施与评价</w:t>
      </w:r>
    </w:p>
    <w:p w14:paraId="3DF6B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课堂教学的组织与管理，确保舞蹈教学的顺利进行。</w:t>
      </w:r>
    </w:p>
    <w:p w14:paraId="53350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学生舞蹈表演与创作的指导与评价，注重过程性评价与终结性评价的结合。</w:t>
      </w:r>
    </w:p>
    <w:p w14:paraId="01CBE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教学反思与改进策略，不断优化舞蹈教学方法与手段。</w:t>
      </w:r>
    </w:p>
    <w:p w14:paraId="183B5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三、考试形式与试卷结构</w:t>
      </w:r>
    </w:p>
    <w:p w14:paraId="25A78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1.考试形式：闭卷、笔试。</w:t>
      </w:r>
    </w:p>
    <w:p w14:paraId="1CBA5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2.考试时间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120分钟，试卷分值120分。</w:t>
      </w:r>
    </w:p>
    <w:p w14:paraId="3B5AF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3.试卷结构：</w:t>
      </w:r>
    </w:p>
    <w:p w14:paraId="73E48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客观题（选择题、判断题）：约占试卷总分的30%，主要考察考生对舞蹈基础理论与教育教学理论的掌握程度。</w:t>
      </w:r>
    </w:p>
    <w:p w14:paraId="5A91A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• 主观题（简答题、论述题、案例分析题、教学设计题）：约占试卷总分的70%，主要考察考生的舞蹈技能与技巧、艺术审美与表现力，以及教学设计与实践能力。</w:t>
      </w:r>
    </w:p>
    <w:p w14:paraId="5CD40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四</w:t>
      </w:r>
      <w:r>
        <w:rPr>
          <w:rFonts w:hint="eastAsia"/>
          <w:b/>
          <w:bCs/>
          <w:sz w:val="32"/>
          <w:szCs w:val="32"/>
        </w:rPr>
        <w:t>、考试要求</w:t>
      </w:r>
    </w:p>
    <w:p w14:paraId="10B06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1.考生应熟悉中职舞蹈课程标准与教材，了解中职舞蹈教育的特点与规律。</w:t>
      </w:r>
    </w:p>
    <w:p w14:paraId="5A9FA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2.考生应具备良好的舞蹈专业基础与技能，能够灵活运用所学知识进行教学设计与实践。</w:t>
      </w:r>
    </w:p>
    <w:p w14:paraId="243E9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3.考生应熟悉教育教学理论，了解中职学生的心理发展与学习特点，能够制定科学合理的教学方案。</w:t>
      </w:r>
    </w:p>
    <w:p w14:paraId="38C3A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3.考生应具备较强的文字表达能力与教学设计能力，能够清晰、准确地表达自己的思想与观点。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81082">
    <w:pPr>
      <w:spacing w:line="180" w:lineRule="auto"/>
      <w:ind w:left="4190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pacing w:val="1"/>
        <w:sz w:val="20"/>
        <w:szCs w:val="20"/>
      </w:rPr>
      <w:t>4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B6F44"/>
    <w:rsid w:val="0DC96BBA"/>
    <w:rsid w:val="3DFF7046"/>
    <w:rsid w:val="7A9B6F44"/>
    <w:rsid w:val="7C47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1273</Words>
  <Characters>1300</Characters>
  <Lines>0</Lines>
  <Paragraphs>0</Paragraphs>
  <TotalTime>10</TotalTime>
  <ScaleCrop>false</ScaleCrop>
  <LinksUpToDate>false</LinksUpToDate>
  <CharactersWithSpaces>1328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2025-03-26T04:16:00Z</dcterms:created>
  <dc:creator>TER俞</dc:creator>
  <cp:lastModifiedBy>执着</cp:lastModifiedBy>
  <dcterms:modified xsi:type="dcterms:W3CDTF">2025-03-26T06:35:03Z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781E244D6AEB47B184EB98CA8CEF328B_13</vt:lpwstr>
  </property>
  <property fmtid="{D5CDD505-2E9C-101B-9397-08002B2CF9AE}" pid="4" name="KSOTemplateDocerSaveRecord">
    <vt:lpwstr>eyJoZGlkIjoiYzkyNjQ3Y2RhYzhmZjExOWYyZWQwNmRiMDQ0MjYzOTAiLCJ1c2VySWQiOiIyMDA3MDk5NyJ9</vt:lpwstr>
  </property>
</Properties>
</file>