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4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4"/>
          <w:sz w:val="44"/>
          <w:szCs w:val="44"/>
          <w:highlight w:val="none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4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  <w:t>我是本次线上面试的参考考生，为了更好提升本次面试考风考纪工作质量，提高诚信意识和诚信素质，坚持“公开、公平、公正、严格考察、择优录取” 和严肃考风考纪的原则，在此次面试中本人郑重承诺：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  <w:t>一、本人已阅读并完全了解本次面试《考生须知》《承诺书》及相关政策内容。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  <w:t>二、报名提交的所有信息及考试期间提供的证件资料准确、真实、有效，不弄虚作假。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  <w:t>三、在规定的时间内完成相关考试报名步骤，并按时参加考试，逾期本人将自动放弃考试。同时认真履行报考人员的各项义务，不做扰乱报名和考试、面试秩序的行为。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  <w:t>四、遵守考场纪律和考场规则，遵从考试组织的安排，服从工作人员的检查、监督和管理，不参与任何形式的考场舞弊。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  <w:t>五、考试、面试完成后，不对外泄露考试、面试内容。对于他人传播考试、面试内容的行为，将坚决予以举报，绝不包庇。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  <w:t>六、本人知悉并同意考试、面试组织机构采用拍照、摄像、音视频监控等方式对本人参与考试、面试的过程予以记录及监控。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auto"/>
          <w:kern w:val="16"/>
          <w:sz w:val="30"/>
          <w:szCs w:val="30"/>
          <w:highlight w:val="none"/>
          <w:lang w:eastAsia="zh-CN"/>
        </w:rPr>
        <w:t>七、对违反以上承诺所造成的后果，本人自愿承担相应责任。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DA"/>
    <w:rsid w:val="00174CCA"/>
    <w:rsid w:val="00304CBA"/>
    <w:rsid w:val="004F66DA"/>
    <w:rsid w:val="007370B9"/>
    <w:rsid w:val="00752218"/>
    <w:rsid w:val="009D22E2"/>
    <w:rsid w:val="00B055FD"/>
    <w:rsid w:val="00D7084E"/>
    <w:rsid w:val="00F10B25"/>
    <w:rsid w:val="684C005F"/>
    <w:rsid w:val="6CA90D52"/>
    <w:rsid w:val="779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2022-04-26T01:10:00Z</dcterms:created>
  <dc:creator>Chen,Zhixiang(陈智翔)</dc:creator>
  <cp:lastModifiedBy>挥之无语</cp:lastModifiedBy>
  <dcterms:modified xsi:type="dcterms:W3CDTF">2022-05-19T08:58:00Z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66A3A7596E7F4961AD3A376D878BBA6B</vt:lpwstr>
  </property>
</Properties>
</file>