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39" w:rsidRPr="009931C7" w:rsidRDefault="009931C7">
      <w:pPr>
        <w:pStyle w:val="1"/>
        <w:widowControl/>
        <w:spacing w:line="440" w:lineRule="exact"/>
        <w:ind w:left="300" w:right="300"/>
        <w:jc w:val="center"/>
        <w:rPr>
          <w:rFonts w:ascii="华文中宋" w:eastAsia="华文中宋" w:hAnsi="华文中宋"/>
          <w:shd w:val="clear" w:color="auto" w:fill="FFFFFF"/>
        </w:rPr>
      </w:pPr>
      <w:r w:rsidRPr="00F77002">
        <w:rPr>
          <w:rFonts w:ascii="华文中宋" w:eastAsia="华文中宋" w:hAnsi="华文中宋" w:hint="eastAsia"/>
          <w:shd w:val="clear" w:color="auto" w:fill="FFFFFF"/>
        </w:rPr>
        <w:t>东海县教育局所属学校2022年公开招聘新教师面试</w:t>
      </w:r>
      <w:r w:rsidR="00522108" w:rsidRPr="009931C7">
        <w:rPr>
          <w:rFonts w:ascii="华文中宋" w:eastAsia="华文中宋" w:hAnsi="华文中宋" w:hint="eastAsia"/>
          <w:shd w:val="clear" w:color="auto" w:fill="FFFFFF"/>
        </w:rPr>
        <w:t>考生新冠肺炎疫情防控告知书</w:t>
      </w:r>
    </w:p>
    <w:p w:rsidR="00215539" w:rsidRDefault="00522108">
      <w:pPr>
        <w:pStyle w:val="1"/>
        <w:widowControl/>
        <w:spacing w:line="440" w:lineRule="exact"/>
        <w:ind w:right="300" w:firstLineChars="700" w:firstLine="2240"/>
        <w:jc w:val="both"/>
        <w:rPr>
          <w:rFonts w:ascii="仿宋_GB2312" w:eastAsia="仿宋_GB2312" w:hAnsi="宋体" w:cs="宋体"/>
          <w:kern w:val="0"/>
          <w:sz w:val="32"/>
          <w:szCs w:val="32"/>
        </w:rPr>
      </w:pPr>
      <w:r>
        <w:rPr>
          <w:rFonts w:ascii="仿宋_GB2312" w:eastAsia="仿宋_GB2312" w:hAnsi="宋体" w:cs="宋体" w:hint="eastAsia"/>
          <w:kern w:val="0"/>
          <w:sz w:val="32"/>
          <w:szCs w:val="32"/>
        </w:rPr>
        <w:t>（2022年7月1</w:t>
      </w:r>
      <w:r w:rsidR="009931C7">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日发布）</w:t>
      </w:r>
    </w:p>
    <w:p w:rsidR="00215539" w:rsidRDefault="00522108">
      <w:pPr>
        <w:pStyle w:val="1"/>
        <w:widowControl/>
        <w:spacing w:line="440" w:lineRule="exact"/>
        <w:ind w:right="300" w:firstLineChars="200" w:firstLine="640"/>
        <w:jc w:val="both"/>
        <w:rPr>
          <w:rFonts w:ascii="仿宋" w:eastAsia="仿宋" w:hAnsi="仿宋" w:cs="仿宋"/>
          <w:kern w:val="0"/>
          <w:sz w:val="32"/>
          <w:szCs w:val="32"/>
        </w:rPr>
      </w:pPr>
      <w:r>
        <w:rPr>
          <w:rFonts w:ascii="仿宋" w:eastAsia="仿宋" w:hAnsi="仿宋" w:cs="仿宋" w:hint="eastAsia"/>
          <w:kern w:val="0"/>
          <w:sz w:val="32"/>
          <w:szCs w:val="32"/>
        </w:rPr>
        <w:t>为确保</w:t>
      </w:r>
      <w:r w:rsidR="00B31D32" w:rsidRPr="00B31D32">
        <w:rPr>
          <w:rFonts w:ascii="仿宋" w:eastAsia="仿宋" w:hAnsi="仿宋" w:cs="仿宋" w:hint="eastAsia"/>
          <w:kern w:val="0"/>
          <w:sz w:val="32"/>
          <w:szCs w:val="32"/>
        </w:rPr>
        <w:t>东海县教育局所属学校2022年公开招聘新教师面试</w:t>
      </w:r>
      <w:r>
        <w:rPr>
          <w:rFonts w:ascii="仿宋" w:eastAsia="仿宋" w:hAnsi="仿宋" w:cs="仿宋" w:hint="eastAsia"/>
          <w:kern w:val="0"/>
          <w:sz w:val="32"/>
          <w:szCs w:val="32"/>
        </w:rPr>
        <w:t>安全顺利进行，现将</w:t>
      </w:r>
      <w:r w:rsidR="00B31D32">
        <w:rPr>
          <w:rFonts w:ascii="仿宋" w:eastAsia="仿宋" w:hAnsi="仿宋" w:cs="仿宋" w:hint="eastAsia"/>
          <w:kern w:val="0"/>
          <w:sz w:val="32"/>
          <w:szCs w:val="32"/>
        </w:rPr>
        <w:t>面试</w:t>
      </w:r>
      <w:r>
        <w:rPr>
          <w:rFonts w:ascii="仿宋" w:eastAsia="仿宋" w:hAnsi="仿宋" w:cs="仿宋" w:hint="eastAsia"/>
          <w:kern w:val="0"/>
          <w:sz w:val="32"/>
          <w:szCs w:val="32"/>
        </w:rPr>
        <w:t>期间新冠肺炎疫情防控有关措施和要求告知如下，请所有考生知悉、理解、配合和支持。</w:t>
      </w:r>
    </w:p>
    <w:p w:rsidR="00215539" w:rsidRDefault="00522108">
      <w:pPr>
        <w:pStyle w:val="1"/>
        <w:widowControl/>
        <w:spacing w:line="440" w:lineRule="exact"/>
        <w:ind w:right="300" w:firstLineChars="200" w:firstLine="640"/>
        <w:jc w:val="both"/>
        <w:rPr>
          <w:rFonts w:ascii="仿宋" w:eastAsia="仿宋" w:hAnsi="仿宋" w:cs="仿宋"/>
          <w:kern w:val="0"/>
          <w:sz w:val="32"/>
          <w:szCs w:val="32"/>
        </w:rPr>
      </w:pPr>
      <w:r>
        <w:rPr>
          <w:rFonts w:ascii="仿宋" w:eastAsia="仿宋" w:hAnsi="仿宋" w:cs="仿宋" w:hint="eastAsia"/>
          <w:kern w:val="0"/>
          <w:sz w:val="32"/>
          <w:szCs w:val="32"/>
        </w:rPr>
        <w:t>一、</w:t>
      </w:r>
      <w:r w:rsidRPr="005E043E">
        <w:rPr>
          <w:rFonts w:ascii="仿宋" w:eastAsia="仿宋" w:hAnsi="仿宋" w:cs="仿宋" w:hint="eastAsia"/>
          <w:kern w:val="0"/>
          <w:sz w:val="32"/>
          <w:szCs w:val="32"/>
        </w:rPr>
        <w:t>考生应在考试前14天申领“苏康码”</w:t>
      </w:r>
      <w:r>
        <w:rPr>
          <w:rFonts w:ascii="仿宋" w:eastAsia="仿宋" w:hAnsi="仿宋" w:cs="仿宋" w:hint="eastAsia"/>
          <w:kern w:val="0"/>
          <w:sz w:val="32"/>
          <w:szCs w:val="32"/>
        </w:rPr>
        <w:t>，并每日进行健康申报更新直至考试当天。考生应持续关注本人“苏康码”状况，如出现非绿码且符合转码条件的，应最迟于考试前一天转为绿码（可拨打0518—12345申请转码）方可参加考试，逾期未转为绿码的责任自负。外来考生（指14天内自省外和省内跨设区市前来或返回连云港市的考生，下同）应至少于考前14天起持续了解连云港市东海县最新防疫要求，并严格按规定落实信息报备、抵达后健康监测、新冠肺炎病毒核酸检测等要求，以免影响正常参加考试。</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考生应按疫情防控有关要求做好个人防护和健康管理，备考期间避免前往国（境）外、国内疫情中高风险地区以及有本土聚集性疫情所在县（市、区），尽量不参加聚集性活动，不到人群密集场所。出行时注意保持社交距离，乘坐公共交通工具应全程规范佩戴口罩并做好卫生防护。如出现发热、干咳等异常症状应及时就医，以免影响正常参加考试。</w:t>
      </w:r>
    </w:p>
    <w:p w:rsidR="00215539" w:rsidRDefault="00522108">
      <w:pPr>
        <w:pStyle w:val="a5"/>
        <w:widowControl/>
        <w:shd w:val="clear" w:color="auto" w:fill="FFFFFF"/>
        <w:spacing w:beforeAutospacing="0" w:afterAutospacing="0" w:line="4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考试当天入场时，考生应提前准备好本人有效期内身份证原件、准考证，“苏康码”为绿码、行程卡无异常、现场测量体温＜37.3℃且无干咳等可疑症状，并能提供本人考试开考前48小时内（以采样时间为准，下同）核酸检测阴性证明（省内外具有相关资质认定的检测机构出具，纸质报告、电子报告或“苏康码”、检测机构APP显示均可，必须含采样时间信息，下同）的考生，方可入场参加考试。</w:t>
      </w:r>
      <w:r w:rsidR="00AE51BF">
        <w:rPr>
          <w:rFonts w:ascii="仿宋" w:eastAsia="仿宋" w:hAnsi="仿宋" w:cs="仿宋" w:hint="eastAsia"/>
          <w:sz w:val="32"/>
          <w:szCs w:val="32"/>
        </w:rPr>
        <w:t>面试</w:t>
      </w:r>
      <w:r>
        <w:rPr>
          <w:rFonts w:ascii="仿宋_GB2312" w:eastAsia="仿宋_GB2312" w:hAnsi="宋体" w:cs="宋体" w:hint="eastAsia"/>
          <w:sz w:val="32"/>
          <w:szCs w:val="32"/>
        </w:rPr>
        <w:t>前7天内有中、高风险区所在县（市、区、旗）的其他地区旅居</w:t>
      </w:r>
      <w:r>
        <w:rPr>
          <w:rFonts w:ascii="仿宋_GB2312" w:eastAsia="仿宋_GB2312" w:hAnsi="宋体" w:cs="宋体" w:hint="eastAsia"/>
          <w:sz w:val="32"/>
          <w:szCs w:val="32"/>
        </w:rPr>
        <w:lastRenderedPageBreak/>
        <w:t>史的考生须在考点入口主动报告，并提供本人开考前72小时内2次核酸检测阴性证明（2次核酸检测时间须间隔24小时），经现场防疫人员评估后方可入场参加考试。</w:t>
      </w:r>
    </w:p>
    <w:p w:rsidR="00242C26" w:rsidRDefault="00242C26" w:rsidP="00242C26">
      <w:pPr>
        <w:numPr>
          <w:ilvl w:val="0"/>
          <w:numId w:val="1"/>
        </w:numPr>
        <w:suppressAutoHyphens/>
        <w:snapToGrid w:val="0"/>
        <w:spacing w:line="440" w:lineRule="exact"/>
        <w:ind w:firstLineChars="200" w:firstLine="640"/>
        <w:rPr>
          <w:rFonts w:ascii="仿宋" w:eastAsia="仿宋" w:hAnsi="仿宋" w:cs="仿宋"/>
          <w:kern w:val="0"/>
          <w:sz w:val="32"/>
          <w:szCs w:val="32"/>
        </w:rPr>
      </w:pPr>
      <w:r w:rsidRPr="00242C26">
        <w:rPr>
          <w:rFonts w:ascii="仿宋" w:eastAsia="仿宋" w:hAnsi="仿宋" w:cs="仿宋" w:hint="eastAsia"/>
          <w:kern w:val="0"/>
          <w:sz w:val="32"/>
          <w:szCs w:val="32"/>
        </w:rPr>
        <w:t>考生应服从考试现场防疫管理，自备一次性医用口罩或无呼吸阀N95口罩，除身份核验和答题等必须环节外应全程佩戴，做好个人防护。</w:t>
      </w:r>
      <w:r w:rsidR="00522108" w:rsidRPr="00242C26">
        <w:rPr>
          <w:rFonts w:ascii="仿宋" w:eastAsia="仿宋" w:hAnsi="仿宋" w:cs="仿宋" w:hint="eastAsia"/>
          <w:kern w:val="0"/>
          <w:sz w:val="32"/>
          <w:szCs w:val="32"/>
        </w:rPr>
        <w:t>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r>
        <w:rPr>
          <w:rFonts w:ascii="仿宋" w:eastAsia="仿宋" w:hAnsi="仿宋" w:cs="仿宋" w:hint="eastAsia"/>
          <w:kern w:val="0"/>
          <w:sz w:val="32"/>
          <w:szCs w:val="32"/>
        </w:rPr>
        <w:t xml:space="preserve"> </w:t>
      </w:r>
    </w:p>
    <w:p w:rsidR="00215539" w:rsidRPr="00242C26" w:rsidRDefault="00522108" w:rsidP="00242C26">
      <w:pPr>
        <w:suppressAutoHyphens/>
        <w:snapToGrid w:val="0"/>
        <w:spacing w:line="440" w:lineRule="exact"/>
        <w:ind w:firstLineChars="200" w:firstLine="640"/>
        <w:jc w:val="left"/>
        <w:rPr>
          <w:rFonts w:ascii="仿宋" w:eastAsia="仿宋" w:hAnsi="仿宋" w:cs="仿宋"/>
          <w:kern w:val="0"/>
          <w:sz w:val="32"/>
          <w:szCs w:val="32"/>
        </w:rPr>
      </w:pPr>
      <w:r w:rsidRPr="00242C26">
        <w:rPr>
          <w:rFonts w:ascii="仿宋" w:eastAsia="仿宋" w:hAnsi="仿宋" w:cs="仿宋" w:hint="eastAsia"/>
          <w:kern w:val="0"/>
          <w:sz w:val="32"/>
          <w:szCs w:val="32"/>
        </w:rPr>
        <w:t>有以下特殊情形之一的考生，必须主动报告相关情况，提前准备相关证明，服从相关安排，否则不能入场参加考试：</w:t>
      </w:r>
    </w:p>
    <w:p w:rsidR="00215539" w:rsidRDefault="00522108">
      <w:pPr>
        <w:numPr>
          <w:ilvl w:val="0"/>
          <w:numId w:val="2"/>
        </w:num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近期有国（境）外旅居史的考生，自入境之日起算已满规定隔离期及居家观察期的，考试当天除须本人“苏康码”为绿码、行程卡无异常、现场测量体温＜37.3℃且无干咳等可疑症状，并能提供本人考试开考前48小时内核酸检测阴性证明外，还须提供隔离期满证明及居家观察期第2天、第7天2次核酸检测阴性证明；</w:t>
      </w:r>
    </w:p>
    <w:p w:rsidR="00215539" w:rsidRDefault="00522108">
      <w:pPr>
        <w:numPr>
          <w:ilvl w:val="0"/>
          <w:numId w:val="2"/>
        </w:num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近期有国内中高风险地区或有本土聚集性疫情所在县（市、区）旅居史，以及与新冠病毒肺炎确诊病例或无症状感染者有轨迹交叉的考生，自离开中高风险地区或有本土聚集性疫情所在县（市、区）、脱离轨迹交叉之日起算已满规定隔离期及居家观察期的，考试当天除须本人“苏康码”为绿码、行程卡无异常、现场测量体温＜37.3℃且无干咳等可疑症状，并能提供本人考试开考前48小时内核酸检测阴性证明外，还须提供隔离期满证明及居家观察期第2天、第4天、第7天3次核酸检测阴性证明；</w:t>
      </w:r>
    </w:p>
    <w:p w:rsidR="00215539" w:rsidRPr="005E043E" w:rsidRDefault="00522108">
      <w:pPr>
        <w:suppressAutoHyphens/>
        <w:snapToGrid w:val="0"/>
        <w:spacing w:line="440" w:lineRule="exact"/>
        <w:ind w:firstLineChars="200" w:firstLine="640"/>
        <w:rPr>
          <w:rFonts w:ascii="仿宋" w:eastAsia="仿宋" w:hAnsi="仿宋" w:cs="仿宋"/>
          <w:kern w:val="0"/>
          <w:sz w:val="32"/>
          <w:szCs w:val="32"/>
        </w:rPr>
      </w:pPr>
      <w:r w:rsidRPr="005E043E">
        <w:rPr>
          <w:rFonts w:ascii="仿宋" w:eastAsia="仿宋" w:hAnsi="仿宋" w:cs="仿宋" w:hint="eastAsia"/>
          <w:kern w:val="0"/>
          <w:sz w:val="32"/>
          <w:szCs w:val="32"/>
        </w:rPr>
        <w:t>3．因患感冒等非新冠肺炎疾病有发烧（体温≥37.3℃）、干咳等症状的考生，考试当天如症状未消失，除须本人“苏康码”为绿码、行程卡无异常，并能提供本人考试开考前48小时内核酸检测阴性证明外，还须服从安排在临时隔离考场</w:t>
      </w:r>
      <w:r w:rsidRPr="005E043E">
        <w:rPr>
          <w:rFonts w:ascii="仿宋" w:eastAsia="仿宋" w:hAnsi="仿宋" w:cs="仿宋" w:hint="eastAsia"/>
          <w:kern w:val="0"/>
          <w:sz w:val="32"/>
          <w:szCs w:val="32"/>
        </w:rPr>
        <w:lastRenderedPageBreak/>
        <w:t>参加考试。</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三、有下列情形之一的考生不得参加考试，且应主动报告并配合相应疫情防控安排：</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1．不能现场出示本人当日“苏康码”绿码、行程卡无异常或考试开考前48小时内</w:t>
      </w:r>
      <w:r>
        <w:rPr>
          <w:rFonts w:ascii="仿宋_GB2312" w:eastAsia="仿宋_GB2312" w:hAnsi="宋体" w:cs="宋体" w:hint="eastAsia"/>
          <w:kern w:val="0"/>
          <w:sz w:val="32"/>
          <w:szCs w:val="32"/>
        </w:rPr>
        <w:t>（或72小时内2次）</w:t>
      </w:r>
      <w:r>
        <w:rPr>
          <w:rFonts w:ascii="仿宋" w:eastAsia="仿宋" w:hAnsi="仿宋" w:cs="仿宋" w:hint="eastAsia"/>
          <w:kern w:val="0"/>
          <w:sz w:val="32"/>
          <w:szCs w:val="32"/>
        </w:rPr>
        <w:t>新冠肺炎病毒核酸检测阴性证明的；</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仍在隔离期的新冠肺炎确诊病例、疑似病例、无症状感染者及密切接触者、次密切接触者，未完全按连云港市东海县疫情防控要求落实抵达后健康监测、核酸检测等防控措施的外来考生，以及其他因疫情相关原因被旅居地或连云港市东海县管控不能到场的；</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3．近期有国（境）外旅居史的考生，自入境之日起算未满规定隔离期及居家观察期的；或虽已满规定隔离期及居家观察期，但不能提供隔离期满证明及居家观察期第2天、第7天2次新冠病毒核酸检测阴性证明的；</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近期有国内中高风险地区或有本土聚集性疫情所在县（市、区）旅居史，以及与新冠病毒肺炎确诊病例或无症状感染者有轨迹交叉的考生，自离开中高风险地区或有本土聚集性疫情所在县（市、区）、脱离轨迹交叉之日起算未满规定隔离期及居家观察期的；或虽已满规定隔离期及居家观察期，但不能提供隔离期满证明及居家观察期第2天、第4天、第7天3次新冠病毒核酸检测阴性证明的。</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五、考生下载打印</w:t>
      </w:r>
      <w:r w:rsidR="00047BA5">
        <w:rPr>
          <w:rFonts w:ascii="仿宋" w:eastAsia="仿宋" w:hAnsi="仿宋" w:cs="仿宋" w:hint="eastAsia"/>
          <w:kern w:val="0"/>
          <w:sz w:val="32"/>
          <w:szCs w:val="32"/>
        </w:rPr>
        <w:t>填写</w:t>
      </w:r>
      <w:r>
        <w:rPr>
          <w:rFonts w:ascii="仿宋_GB2312" w:eastAsia="仿宋_GB2312" w:hAnsi="宋体" w:cs="宋体" w:hint="eastAsia"/>
          <w:kern w:val="0"/>
          <w:sz w:val="32"/>
          <w:szCs w:val="32"/>
        </w:rPr>
        <w:t>《</w:t>
      </w:r>
      <w:r w:rsidR="00804155" w:rsidRPr="00804155">
        <w:rPr>
          <w:rFonts w:ascii="仿宋_GB2312" w:eastAsia="仿宋_GB2312" w:hAnsi="宋体" w:cs="宋体" w:hint="eastAsia"/>
          <w:kern w:val="0"/>
          <w:sz w:val="32"/>
          <w:szCs w:val="32"/>
        </w:rPr>
        <w:t>东海县教育局所属学校2022年公开招聘新教师面试考生健康状况报告表</w:t>
      </w:r>
      <w:r>
        <w:rPr>
          <w:rFonts w:ascii="仿宋_GB2312" w:eastAsia="仿宋_GB2312" w:hAnsi="宋体" w:cs="宋体" w:hint="eastAsia"/>
          <w:kern w:val="0"/>
          <w:sz w:val="32"/>
          <w:szCs w:val="32"/>
        </w:rPr>
        <w:t>》</w:t>
      </w:r>
      <w:r>
        <w:rPr>
          <w:rFonts w:ascii="仿宋" w:eastAsia="仿宋" w:hAnsi="仿宋" w:cs="仿宋" w:hint="eastAsia"/>
          <w:kern w:val="0"/>
          <w:sz w:val="32"/>
          <w:szCs w:val="32"/>
        </w:rPr>
        <w:t>。考生应诚信申报相关信息，如有隐瞒或谎报旅居史、接触史、健康状况等疫情防控信息，或不配合工作人员进行防疫检测、排查、隔离、送诊等情形的，将被取消考试资格；情节恶劣或造成</w:t>
      </w:r>
      <w:r>
        <w:rPr>
          <w:rFonts w:ascii="仿宋" w:eastAsia="仿宋" w:hAnsi="仿宋" w:cs="仿宋" w:hint="eastAsia"/>
          <w:kern w:val="0"/>
          <w:sz w:val="32"/>
          <w:szCs w:val="32"/>
        </w:rPr>
        <w:lastRenderedPageBreak/>
        <w:t>严重后果的，在被取消考试资格的同时记入诚信档案；构成违法的，将依法追究法律责任。</w:t>
      </w:r>
    </w:p>
    <w:p w:rsidR="00215539" w:rsidRDefault="00522108">
      <w:pPr>
        <w:suppressAutoHyphens/>
        <w:snapToGrid w:val="0"/>
        <w:spacing w:line="4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请考生持续关注新冠肺炎疫情动态和东海县疫情防控最新要求，考前如有新的调整和新的要求，将另行告知。</w:t>
      </w:r>
    </w:p>
    <w:p w:rsidR="00215539" w:rsidRDefault="00215539">
      <w:pPr>
        <w:suppressAutoHyphens/>
        <w:snapToGrid w:val="0"/>
        <w:spacing w:line="440" w:lineRule="exact"/>
        <w:ind w:firstLineChars="200" w:firstLine="640"/>
        <w:rPr>
          <w:rFonts w:ascii="仿宋" w:eastAsia="仿宋" w:hAnsi="仿宋" w:cs="仿宋"/>
          <w:kern w:val="0"/>
          <w:sz w:val="32"/>
          <w:szCs w:val="32"/>
        </w:rPr>
      </w:pPr>
    </w:p>
    <w:p w:rsidR="00215539" w:rsidRDefault="00215539">
      <w:pPr>
        <w:suppressAutoHyphens/>
        <w:snapToGrid w:val="0"/>
        <w:spacing w:line="440" w:lineRule="exact"/>
        <w:ind w:firstLineChars="600" w:firstLine="1920"/>
        <w:rPr>
          <w:rFonts w:ascii="仿宋" w:eastAsia="仿宋" w:hAnsi="仿宋" w:cs="仿宋"/>
          <w:kern w:val="0"/>
          <w:sz w:val="32"/>
          <w:szCs w:val="32"/>
        </w:rPr>
      </w:pPr>
      <w:bookmarkStart w:id="0" w:name="_GoBack"/>
      <w:bookmarkEnd w:id="0"/>
    </w:p>
    <w:p w:rsidR="00215539" w:rsidRDefault="00522108" w:rsidP="009931C7">
      <w:pPr>
        <w:suppressAutoHyphens/>
        <w:snapToGrid w:val="0"/>
        <w:spacing w:line="440" w:lineRule="exact"/>
        <w:ind w:firstLineChars="1100" w:firstLine="3520"/>
        <w:jc w:val="right"/>
        <w:rPr>
          <w:rFonts w:ascii="Times New Roman" w:eastAsia="仿宋_GB2312" w:hAnsi="Times New Roman"/>
          <w:sz w:val="32"/>
          <w:szCs w:val="32"/>
        </w:rPr>
      </w:pPr>
      <w:r>
        <w:rPr>
          <w:rFonts w:ascii="Times New Roman" w:eastAsia="仿宋_GB2312" w:hAnsi="Times New Roman" w:hint="eastAsia"/>
          <w:sz w:val="32"/>
          <w:szCs w:val="32"/>
        </w:rPr>
        <w:t>东海县</w:t>
      </w:r>
      <w:r w:rsidR="009931C7">
        <w:rPr>
          <w:rFonts w:ascii="Times New Roman" w:eastAsia="仿宋_GB2312" w:hAnsi="Times New Roman" w:hint="eastAsia"/>
          <w:sz w:val="32"/>
          <w:szCs w:val="32"/>
        </w:rPr>
        <w:t>教育局</w:t>
      </w:r>
      <w:r>
        <w:rPr>
          <w:rFonts w:ascii="Times New Roman" w:eastAsia="仿宋_GB2312" w:hAnsi="Times New Roman"/>
          <w:sz w:val="32"/>
          <w:szCs w:val="32"/>
        </w:rPr>
        <w:t xml:space="preserve">                          20</w:t>
      </w:r>
      <w:r>
        <w:rPr>
          <w:rFonts w:ascii="Times New Roman" w:eastAsia="仿宋_GB2312" w:hAnsi="Times New Roman" w:hint="eastAsia"/>
          <w:sz w:val="32"/>
          <w:szCs w:val="32"/>
        </w:rPr>
        <w:t>22</w:t>
      </w:r>
      <w:r>
        <w:rPr>
          <w:rFonts w:ascii="Times New Roman" w:eastAsia="仿宋_GB2312" w:hAnsi="Times New Roman"/>
          <w:sz w:val="32"/>
          <w:szCs w:val="32"/>
        </w:rPr>
        <w:t>年</w:t>
      </w:r>
      <w:r>
        <w:rPr>
          <w:rFonts w:ascii="Times New Roman" w:eastAsia="仿宋_GB2312" w:hAnsi="Times New Roman" w:hint="eastAsia"/>
          <w:sz w:val="32"/>
          <w:szCs w:val="32"/>
        </w:rPr>
        <w:t>7</w:t>
      </w:r>
      <w:r>
        <w:rPr>
          <w:rFonts w:ascii="Times New Roman" w:eastAsia="仿宋_GB2312" w:hAnsi="Times New Roman"/>
          <w:sz w:val="32"/>
          <w:szCs w:val="32"/>
        </w:rPr>
        <w:t>月</w:t>
      </w:r>
      <w:r w:rsidR="009931C7">
        <w:rPr>
          <w:rFonts w:ascii="Times New Roman" w:eastAsia="仿宋_GB2312" w:hAnsi="Times New Roman" w:hint="eastAsia"/>
          <w:sz w:val="32"/>
          <w:szCs w:val="32"/>
        </w:rPr>
        <w:t>19</w:t>
      </w:r>
      <w:r>
        <w:rPr>
          <w:rFonts w:ascii="Times New Roman" w:eastAsia="仿宋_GB2312" w:hAnsi="Times New Roman"/>
          <w:sz w:val="32"/>
          <w:szCs w:val="32"/>
        </w:rPr>
        <w:t>日</w:t>
      </w:r>
    </w:p>
    <w:p w:rsidR="00215539" w:rsidRDefault="00215539">
      <w:pPr>
        <w:spacing w:line="440" w:lineRule="exact"/>
        <w:rPr>
          <w:rFonts w:ascii="Times New Roman" w:hAnsi="Times New Roman"/>
        </w:rPr>
      </w:pPr>
    </w:p>
    <w:p w:rsidR="00215539" w:rsidRDefault="00215539">
      <w:pPr>
        <w:spacing w:line="440" w:lineRule="exact"/>
      </w:pPr>
    </w:p>
    <w:sectPr w:rsidR="00215539" w:rsidSect="00215539">
      <w:headerReference w:type="even" r:id="rId9"/>
      <w:headerReference w:type="default" r:id="rId10"/>
      <w:foot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AA" w:rsidRDefault="006565AA" w:rsidP="00215539">
      <w:r>
        <w:separator/>
      </w:r>
    </w:p>
  </w:endnote>
  <w:endnote w:type="continuationSeparator" w:id="0">
    <w:p w:rsidR="006565AA" w:rsidRDefault="006565AA" w:rsidP="00215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9" w:rsidRDefault="00E474CB">
    <w:pPr>
      <w:pStyle w:val="a3"/>
      <w:jc w:val="center"/>
    </w:pPr>
    <w:r>
      <w:fldChar w:fldCharType="begin"/>
    </w:r>
    <w:r w:rsidR="00522108">
      <w:instrText xml:space="preserve"> PAGE   \* MERGEFORMAT </w:instrText>
    </w:r>
    <w:r>
      <w:fldChar w:fldCharType="separate"/>
    </w:r>
    <w:r w:rsidR="005E043E" w:rsidRPr="005E043E">
      <w:rPr>
        <w:noProof/>
        <w:lang w:val="zh-CN"/>
      </w:rPr>
      <w:t>4</w:t>
    </w:r>
    <w:r>
      <w:fldChar w:fldCharType="end"/>
    </w:r>
  </w:p>
  <w:p w:rsidR="00215539" w:rsidRDefault="002155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AA" w:rsidRDefault="006565AA" w:rsidP="00215539">
      <w:r>
        <w:separator/>
      </w:r>
    </w:p>
  </w:footnote>
  <w:footnote w:type="continuationSeparator" w:id="0">
    <w:p w:rsidR="006565AA" w:rsidRDefault="006565AA" w:rsidP="00215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9" w:rsidRDefault="0021553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39" w:rsidRDefault="002155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5674EB"/>
    <w:multiLevelType w:val="singleLevel"/>
    <w:tmpl w:val="F75674EB"/>
    <w:lvl w:ilvl="0">
      <w:start w:val="2"/>
      <w:numFmt w:val="chineseCounting"/>
      <w:suff w:val="nothing"/>
      <w:lvlText w:val="%1、"/>
      <w:lvlJc w:val="left"/>
      <w:rPr>
        <w:rFonts w:hint="eastAsia"/>
      </w:rPr>
    </w:lvl>
  </w:abstractNum>
  <w:abstractNum w:abstractNumId="1">
    <w:nsid w:val="20712681"/>
    <w:multiLevelType w:val="singleLevel"/>
    <w:tmpl w:val="2071268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FmMjVjMTdiYzk5ZDE1ZjlhZjczNmI0NDU0M2RjMjUifQ=="/>
  </w:docVars>
  <w:rsids>
    <w:rsidRoot w:val="66105022"/>
    <w:rsid w:val="00047BA5"/>
    <w:rsid w:val="000D581C"/>
    <w:rsid w:val="000E0A9F"/>
    <w:rsid w:val="00160BA4"/>
    <w:rsid w:val="00215539"/>
    <w:rsid w:val="00242C26"/>
    <w:rsid w:val="003379A5"/>
    <w:rsid w:val="004B3D71"/>
    <w:rsid w:val="00505B2D"/>
    <w:rsid w:val="00522108"/>
    <w:rsid w:val="005E043E"/>
    <w:rsid w:val="006565AA"/>
    <w:rsid w:val="00736164"/>
    <w:rsid w:val="00804155"/>
    <w:rsid w:val="00895568"/>
    <w:rsid w:val="009931C7"/>
    <w:rsid w:val="00A612C1"/>
    <w:rsid w:val="00AE51BF"/>
    <w:rsid w:val="00B31D32"/>
    <w:rsid w:val="00BB0E43"/>
    <w:rsid w:val="00BD28DF"/>
    <w:rsid w:val="00CE1947"/>
    <w:rsid w:val="00D32F3B"/>
    <w:rsid w:val="00E00C80"/>
    <w:rsid w:val="00E474CB"/>
    <w:rsid w:val="00F301EC"/>
    <w:rsid w:val="00FC65E3"/>
    <w:rsid w:val="00FD50FE"/>
    <w:rsid w:val="013B1840"/>
    <w:rsid w:val="09ED23B5"/>
    <w:rsid w:val="0AED5AEA"/>
    <w:rsid w:val="0FB72BD4"/>
    <w:rsid w:val="24D2431D"/>
    <w:rsid w:val="2B16331F"/>
    <w:rsid w:val="41E2347F"/>
    <w:rsid w:val="43844535"/>
    <w:rsid w:val="452E6046"/>
    <w:rsid w:val="46A85C30"/>
    <w:rsid w:val="4ABB2384"/>
    <w:rsid w:val="55617D61"/>
    <w:rsid w:val="64053E01"/>
    <w:rsid w:val="64E3095A"/>
    <w:rsid w:val="66105022"/>
    <w:rsid w:val="6755654A"/>
    <w:rsid w:val="6BBA2779"/>
    <w:rsid w:val="709E5582"/>
    <w:rsid w:val="75CF07EE"/>
    <w:rsid w:val="7E903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539"/>
    <w:pPr>
      <w:widowControl w:val="0"/>
      <w:jc w:val="both"/>
    </w:pPr>
    <w:rPr>
      <w:rFonts w:ascii="Calibri" w:hAnsi="Calibri"/>
      <w:kern w:val="2"/>
      <w:sz w:val="21"/>
      <w:szCs w:val="22"/>
    </w:rPr>
  </w:style>
  <w:style w:type="paragraph" w:styleId="1">
    <w:name w:val="heading 1"/>
    <w:basedOn w:val="a"/>
    <w:next w:val="a"/>
    <w:qFormat/>
    <w:rsid w:val="00215539"/>
    <w:pPr>
      <w:jc w:val="left"/>
      <w:outlineLvl w:val="0"/>
    </w:pPr>
    <w:rPr>
      <w:rFonts w:ascii="微软雅黑" w:eastAsia="微软雅黑" w:hAnsi="微软雅黑"/>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15539"/>
    <w:pPr>
      <w:tabs>
        <w:tab w:val="center" w:pos="4153"/>
        <w:tab w:val="right" w:pos="8306"/>
      </w:tabs>
      <w:snapToGrid w:val="0"/>
      <w:jc w:val="left"/>
    </w:pPr>
    <w:rPr>
      <w:kern w:val="0"/>
      <w:sz w:val="18"/>
      <w:szCs w:val="18"/>
    </w:rPr>
  </w:style>
  <w:style w:type="paragraph" w:styleId="a4">
    <w:name w:val="header"/>
    <w:basedOn w:val="a"/>
    <w:unhideWhenUsed/>
    <w:qFormat/>
    <w:rsid w:val="00215539"/>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qFormat/>
    <w:rsid w:val="0021553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529A-0E22-4C03-9318-CC56289A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351</Words>
  <Characters>2005</Characters>
  <Application>Microsoft Office Word</Application>
  <DocSecurity>0</DocSecurity>
  <Lines>16</Lines>
  <Paragraphs>4</Paragraphs>
  <ScaleCrop>false</ScaleCrop>
  <Company>china</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踩子</dc:creator>
  <cp:lastModifiedBy>Administrator</cp:lastModifiedBy>
  <cp:revision>8</cp:revision>
  <cp:lastPrinted>2022-06-02T00:37:00Z</cp:lastPrinted>
  <dcterms:created xsi:type="dcterms:W3CDTF">2022-07-19T01:19:00Z</dcterms:created>
  <dcterms:modified xsi:type="dcterms:W3CDTF">2022-07-19T03:48:00Z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3287C7FCBA4743048DA131880BE9602F</vt:lpwstr>
  </property>
</Properties>
</file>