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仿宋_GB2312" w:eastAsia="仿宋_GB2312"/>
          <w:sz w:val="32"/>
          <w:szCs w:val="32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bookmarkStart w:id="0" w:name="_GoBack"/>
    </w:p>
    <w:bookmarkEnd w:id="0"/>
    <w:tbl>
      <w:tblPr>
        <w:tblStyle w:val="5"/>
        <w:tblW w:w="145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485"/>
        <w:gridCol w:w="1560"/>
        <w:gridCol w:w="810"/>
        <w:gridCol w:w="2160"/>
        <w:gridCol w:w="900"/>
        <w:gridCol w:w="5460"/>
        <w:gridCol w:w="14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5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0" w:firstLineChars="0"/>
              <w:jc w:val="left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 xml:space="preserve">               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鹤峰县202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年度县直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eastAsia="zh-CN" w:bidi="ar"/>
              </w:rPr>
              <w:t>教育单位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公开选调岗位设置一览表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选调</w:t>
            </w:r>
          </w:p>
          <w:p>
            <w:pPr>
              <w:widowControl/>
              <w:ind w:firstLine="0" w:firstLineChars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聘用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岗位等级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计划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选调范围</w:t>
            </w:r>
          </w:p>
        </w:tc>
        <w:tc>
          <w:tcPr>
            <w:tcW w:w="7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资  格  条  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both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</w:p>
          <w:p>
            <w:pPr>
              <w:widowControl/>
              <w:ind w:firstLine="0" w:firstLineChars="0"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县思源实验学校</w:t>
            </w:r>
          </w:p>
          <w:p>
            <w:pPr>
              <w:widowControl/>
              <w:ind w:firstLine="0" w:firstLineChars="0"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ind w:firstLine="0" w:firstLineChars="0"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ind w:firstLine="0" w:firstLineChars="0"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ind w:firstLine="0" w:firstLineChars="0"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ind w:firstLine="0" w:firstLineChars="0"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ind w:firstLine="0" w:firstLineChars="0"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ind w:firstLine="0" w:firstLineChars="0"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ind w:firstLine="0" w:firstLineChars="0"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</w:p>
          <w:p>
            <w:pPr>
              <w:widowControl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鹤峰县思源实验学校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语文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专业技术十二级及以下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鹤峰县在职在编农村义务教育学校教师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0" w:firstLineChars="0"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学年度正从事初中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语文教学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或持有初中及以上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语文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教师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资格证的教师</w:t>
            </w:r>
          </w:p>
        </w:tc>
        <w:tc>
          <w:tcPr>
            <w:tcW w:w="14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green"/>
              </w:rPr>
            </w:pPr>
          </w:p>
          <w:p>
            <w:pPr>
              <w:ind w:firstLine="400"/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green"/>
              </w:rPr>
            </w:pPr>
          </w:p>
          <w:p>
            <w:pPr>
              <w:ind w:firstLine="400"/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green"/>
              </w:rPr>
            </w:pPr>
          </w:p>
          <w:p>
            <w:pPr>
              <w:ind w:firstLine="400"/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green"/>
              </w:rPr>
            </w:pPr>
          </w:p>
          <w:p>
            <w:pPr>
              <w:ind w:firstLine="400"/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green"/>
              </w:rPr>
            </w:pPr>
          </w:p>
          <w:p>
            <w:pPr>
              <w:ind w:firstLine="400"/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green"/>
              </w:rPr>
            </w:pPr>
          </w:p>
          <w:p>
            <w:pPr>
              <w:ind w:firstLine="400"/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green"/>
              </w:rPr>
            </w:pPr>
          </w:p>
          <w:p>
            <w:pPr>
              <w:ind w:firstLine="400"/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green"/>
              </w:rPr>
            </w:pPr>
          </w:p>
          <w:p>
            <w:pPr>
              <w:ind w:firstLine="400"/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green"/>
              </w:rPr>
            </w:pPr>
          </w:p>
          <w:p>
            <w:pPr>
              <w:ind w:firstLine="400"/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green"/>
              </w:rPr>
            </w:pPr>
          </w:p>
          <w:p>
            <w:pPr>
              <w:ind w:firstLine="400"/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green"/>
              </w:rPr>
            </w:pPr>
          </w:p>
          <w:p>
            <w:pPr>
              <w:ind w:firstLine="400"/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green"/>
              </w:rPr>
            </w:pPr>
          </w:p>
          <w:p>
            <w:pPr>
              <w:ind w:firstLine="400"/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green"/>
              </w:rPr>
            </w:pPr>
          </w:p>
          <w:p>
            <w:pPr>
              <w:numPr>
                <w:ilvl w:val="0"/>
                <w:numId w:val="0"/>
              </w:numPr>
              <w:ind w:firstLine="400" w:firstLineChars="200"/>
              <w:jc w:val="both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ind w:firstLine="400" w:firstLineChars="200"/>
              <w:jc w:val="both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初中教师编制不得报考小学教师岗位</w:t>
            </w:r>
          </w:p>
          <w:p>
            <w:pPr>
              <w:ind w:firstLine="400"/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gre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firstLine="40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专业技术十二级及以下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鹤峰县在职在编农村义务教育学校教师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0" w:firstLineChars="0"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学年度正从事初中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物理教学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或持有初中及以上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教师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资格证的教师</w:t>
            </w:r>
          </w:p>
        </w:tc>
        <w:tc>
          <w:tcPr>
            <w:tcW w:w="1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firstLine="40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英语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专业技术十二级及以下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鹤峰县在职在编农村义务教育学校教师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0" w:firstLineChars="0"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学年度正从事初中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英语教学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或持有初中及以上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英语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教师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资格证的教师</w:t>
            </w:r>
          </w:p>
        </w:tc>
        <w:tc>
          <w:tcPr>
            <w:tcW w:w="1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firstLine="40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道法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专业技术十二级及以下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鹤峰县在职在编农村义务教育学校教师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0" w:firstLineChars="0"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学年度正从事初中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道法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或持有初中及以上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道法（政治）教师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资格证的教师</w:t>
            </w:r>
          </w:p>
        </w:tc>
        <w:tc>
          <w:tcPr>
            <w:tcW w:w="1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firstLine="40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历史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专业技术十二级及以下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鹤峰县在职在编农村义务教育学校教师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0" w:firstLineChars="0"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学年度正从事初中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历史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教学或持有初中及以上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历史教师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资格证的教师</w:t>
            </w:r>
          </w:p>
        </w:tc>
        <w:tc>
          <w:tcPr>
            <w:tcW w:w="1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firstLine="40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专业技术十二级及以下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鹤峰县在职在编农村义务教育学校教师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科及以上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学年度正从事初中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教学或持有初中及以上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教师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资格证的教师</w:t>
            </w:r>
          </w:p>
        </w:tc>
        <w:tc>
          <w:tcPr>
            <w:tcW w:w="1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firstLine="40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语文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专业技术十二级及以下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鹤峰县在职在编农村义务教育学校教师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学年度正在从事小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语文教学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或者持有小学及以上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语文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教师资格证的教师</w:t>
            </w:r>
          </w:p>
        </w:tc>
        <w:tc>
          <w:tcPr>
            <w:tcW w:w="1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firstLine="40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专业技术十二级及以下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鹤峰县在职在编农村义务教育学校教师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学年度正在从事小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数学教学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或者持有小学及以上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教师资格证的教师</w:t>
            </w:r>
          </w:p>
        </w:tc>
        <w:tc>
          <w:tcPr>
            <w:tcW w:w="1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firstLine="40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科学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专业技术十二级及以下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鹤峰县在职在编农村义务教育学校教师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学年度正在从事小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科学教学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或者持有小学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科学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教师资格证的教师</w:t>
            </w:r>
          </w:p>
        </w:tc>
        <w:tc>
          <w:tcPr>
            <w:tcW w:w="1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firstLine="40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体育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专业技术十二级及以下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鹤峰县在职在编农村义务教育学校教师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学年度正在从事小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体育教学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或者持有小学及以上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体育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教师资格证的教师</w:t>
            </w:r>
          </w:p>
        </w:tc>
        <w:tc>
          <w:tcPr>
            <w:tcW w:w="1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71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县教学研究和教师培训中心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初中英语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教研员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专业技术十二级及以下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鹤峰县在职在编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在岗义务教育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学校教师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4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1、近三年连续从事本学科教学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具备下列条件中两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条及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①获得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过本学科县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级及以上“学科带头人”“骨干教师”“教学能手”“名师”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荣誉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称号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②获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得过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湖北好课堂、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级及以上优质课竞赛一等奖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（被聘为鹤峰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县学科教师培训团队成员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被聘任为州级学科技能大赛评委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视同本条件）；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③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撰写的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论文在省级及以上正规刊物上公开发表；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④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有县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级及以上科研课题成果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（只含教研和电教装备部门）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⑤在学校担任教研组长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或教育局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任命的中层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职务且在任的。</w:t>
            </w:r>
          </w:p>
          <w:p>
            <w:pPr>
              <w:numPr>
                <w:ilvl w:val="0"/>
                <w:numId w:val="0"/>
              </w:numPr>
              <w:ind w:leftChars="0" w:firstLine="400" w:firstLineChars="2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9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firstLine="400" w:firstLineChars="20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荣誉证书、获奖证书及教育教学成果类证书只认可县级及以上党委政府、政府部门、教育主管部门和教研部门颁发的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0" w:hRule="atLeast"/>
          <w:jc w:val="center"/>
        </w:trPr>
        <w:tc>
          <w:tcPr>
            <w:tcW w:w="7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初中道德与法制教研员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专业技术十二级及以下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1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4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firstLine="0" w:firstLineChars="0"/>
              <w:jc w:val="both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340" w:lineRule="exact"/>
        <w:ind w:firstLine="0" w:firstLineChars="0"/>
        <w:rPr>
          <w:rFonts w:ascii="宋体" w:hAnsi="宋体" w:cs="宋体"/>
          <w:kern w:val="0"/>
          <w:sz w:val="20"/>
          <w:szCs w:val="20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ZmQ4YzZhYWQ1Zjg0NTI5OWYzYTAxMWM0NDc4ZmYifQ=="/>
  </w:docVars>
  <w:rsids>
    <w:rsidRoot w:val="00172A27"/>
    <w:rsid w:val="00085EE1"/>
    <w:rsid w:val="00104EC7"/>
    <w:rsid w:val="00110B0B"/>
    <w:rsid w:val="0016643E"/>
    <w:rsid w:val="00172A27"/>
    <w:rsid w:val="0021771C"/>
    <w:rsid w:val="00240085"/>
    <w:rsid w:val="00297312"/>
    <w:rsid w:val="00297334"/>
    <w:rsid w:val="002B3FBE"/>
    <w:rsid w:val="002D2E10"/>
    <w:rsid w:val="004255E7"/>
    <w:rsid w:val="0048266D"/>
    <w:rsid w:val="004E6969"/>
    <w:rsid w:val="00501CA2"/>
    <w:rsid w:val="005A2905"/>
    <w:rsid w:val="00652897"/>
    <w:rsid w:val="00680AA0"/>
    <w:rsid w:val="006A6C68"/>
    <w:rsid w:val="0079748F"/>
    <w:rsid w:val="00A07F55"/>
    <w:rsid w:val="00AB35C7"/>
    <w:rsid w:val="00AB54CE"/>
    <w:rsid w:val="00C100D9"/>
    <w:rsid w:val="00C93EC5"/>
    <w:rsid w:val="00CC029E"/>
    <w:rsid w:val="00D11F7F"/>
    <w:rsid w:val="00D431C8"/>
    <w:rsid w:val="00D72EE0"/>
    <w:rsid w:val="00D87051"/>
    <w:rsid w:val="00E968AF"/>
    <w:rsid w:val="00EB4044"/>
    <w:rsid w:val="00EF75B9"/>
    <w:rsid w:val="00F61576"/>
    <w:rsid w:val="00F87F70"/>
    <w:rsid w:val="00FF68AE"/>
    <w:rsid w:val="02AF6FFE"/>
    <w:rsid w:val="03C25FB6"/>
    <w:rsid w:val="04AA7D8F"/>
    <w:rsid w:val="04C34A0F"/>
    <w:rsid w:val="06A43E9D"/>
    <w:rsid w:val="06BF7FA0"/>
    <w:rsid w:val="07872907"/>
    <w:rsid w:val="0B553358"/>
    <w:rsid w:val="0CB74A85"/>
    <w:rsid w:val="0E793E5C"/>
    <w:rsid w:val="0E7C5FC9"/>
    <w:rsid w:val="0E834831"/>
    <w:rsid w:val="0F450104"/>
    <w:rsid w:val="11786C0D"/>
    <w:rsid w:val="118E3EAB"/>
    <w:rsid w:val="13832BA2"/>
    <w:rsid w:val="14BF6FD5"/>
    <w:rsid w:val="17DD3B90"/>
    <w:rsid w:val="1979487F"/>
    <w:rsid w:val="19E56D82"/>
    <w:rsid w:val="1AB3523A"/>
    <w:rsid w:val="1BEA2D24"/>
    <w:rsid w:val="1C4D7B01"/>
    <w:rsid w:val="1E5A76A5"/>
    <w:rsid w:val="1FE172C7"/>
    <w:rsid w:val="208A0422"/>
    <w:rsid w:val="2170738D"/>
    <w:rsid w:val="22807AF9"/>
    <w:rsid w:val="228A4A25"/>
    <w:rsid w:val="24583AFD"/>
    <w:rsid w:val="26E720B9"/>
    <w:rsid w:val="28D6182C"/>
    <w:rsid w:val="29C7733D"/>
    <w:rsid w:val="2B7036CB"/>
    <w:rsid w:val="2BDB5BF8"/>
    <w:rsid w:val="2F6B7C5F"/>
    <w:rsid w:val="31E207A6"/>
    <w:rsid w:val="32724DBE"/>
    <w:rsid w:val="347C278B"/>
    <w:rsid w:val="35041EEB"/>
    <w:rsid w:val="35F81E79"/>
    <w:rsid w:val="362E1825"/>
    <w:rsid w:val="363C0013"/>
    <w:rsid w:val="368A0D16"/>
    <w:rsid w:val="38AC0AF9"/>
    <w:rsid w:val="396313C2"/>
    <w:rsid w:val="3A4849DD"/>
    <w:rsid w:val="3ACF2E58"/>
    <w:rsid w:val="3B8024FB"/>
    <w:rsid w:val="3C2B2ECA"/>
    <w:rsid w:val="3C950FBB"/>
    <w:rsid w:val="3CAB5603"/>
    <w:rsid w:val="3D7E5A45"/>
    <w:rsid w:val="3E29566F"/>
    <w:rsid w:val="40913EAC"/>
    <w:rsid w:val="415E50F1"/>
    <w:rsid w:val="41945D71"/>
    <w:rsid w:val="42456146"/>
    <w:rsid w:val="445D5F4C"/>
    <w:rsid w:val="479C6D8B"/>
    <w:rsid w:val="49694C05"/>
    <w:rsid w:val="49785940"/>
    <w:rsid w:val="4993112E"/>
    <w:rsid w:val="4A71793D"/>
    <w:rsid w:val="4B2A7D6B"/>
    <w:rsid w:val="4B7468B3"/>
    <w:rsid w:val="4C2761C4"/>
    <w:rsid w:val="508E676E"/>
    <w:rsid w:val="50EA2CF2"/>
    <w:rsid w:val="50EB784E"/>
    <w:rsid w:val="55082DDA"/>
    <w:rsid w:val="5517653B"/>
    <w:rsid w:val="557E218C"/>
    <w:rsid w:val="595541E5"/>
    <w:rsid w:val="59E06F5A"/>
    <w:rsid w:val="59E304AE"/>
    <w:rsid w:val="59FA0E27"/>
    <w:rsid w:val="5A004CFD"/>
    <w:rsid w:val="5A523E54"/>
    <w:rsid w:val="5A736BAA"/>
    <w:rsid w:val="5AFE59FC"/>
    <w:rsid w:val="5BD84B34"/>
    <w:rsid w:val="5CAC6EDF"/>
    <w:rsid w:val="5E74066E"/>
    <w:rsid w:val="5EAA1617"/>
    <w:rsid w:val="5FC93556"/>
    <w:rsid w:val="612B79B7"/>
    <w:rsid w:val="62D07A50"/>
    <w:rsid w:val="638D69FF"/>
    <w:rsid w:val="645F71A9"/>
    <w:rsid w:val="674F5AA8"/>
    <w:rsid w:val="67686EA0"/>
    <w:rsid w:val="68211BDE"/>
    <w:rsid w:val="695A72C0"/>
    <w:rsid w:val="6AB03BA0"/>
    <w:rsid w:val="6EDD1905"/>
    <w:rsid w:val="71B91F46"/>
    <w:rsid w:val="72D74550"/>
    <w:rsid w:val="73A56462"/>
    <w:rsid w:val="75643084"/>
    <w:rsid w:val="7619011D"/>
    <w:rsid w:val="763E2F56"/>
    <w:rsid w:val="76C7085D"/>
    <w:rsid w:val="77027BC6"/>
    <w:rsid w:val="79E244CA"/>
    <w:rsid w:val="7BFF67CA"/>
    <w:rsid w:val="7D331A62"/>
    <w:rsid w:val="7D9357F1"/>
    <w:rsid w:val="7E260863"/>
    <w:rsid w:val="7E527BC8"/>
    <w:rsid w:val="7E7B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atLeast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3</Pages>
  <Words>1130</Words>
  <Characters>1213</Characters>
  <Lines>25</Lines>
  <Paragraphs>7</Paragraphs>
  <TotalTime>1</TotalTime>
  <ScaleCrop>false</ScaleCrop>
  <LinksUpToDate>false</LinksUpToDate>
  <CharactersWithSpaces>1237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2021-07-26T06:48:00Z</dcterms:created>
  <dc:creator>Administrator</dc:creator>
  <cp:lastModifiedBy>无聊</cp:lastModifiedBy>
  <cp:lastPrinted>2022-08-01T08:48:00Z</cp:lastPrinted>
  <dcterms:modified xsi:type="dcterms:W3CDTF">2022-08-01T09:36:51Z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F4D6900F891D4FFDBB2A3DD6AF6BB24B</vt:lpwstr>
  </property>
</Properties>
</file>