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3" w:rsidRPr="00496003" w:rsidRDefault="00496003" w:rsidP="00496003">
      <w:pPr>
        <w:pStyle w:val="a3"/>
        <w:shd w:val="clear" w:color="auto" w:fill="FFFFFF"/>
        <w:spacing w:before="0" w:beforeAutospacing="0" w:after="0" w:afterAutospacing="0" w:line="480" w:lineRule="auto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  <w:r w:rsidRPr="00496003">
        <w:rPr>
          <w:rFonts w:ascii="Times New Roman" w:eastAsia="方正仿宋简体" w:hAnsi="Times New Roman" w:cs="Times New Roman"/>
          <w:color w:val="333333"/>
          <w:sz w:val="32"/>
          <w:szCs w:val="32"/>
        </w:rPr>
        <w:t>附件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</w:t>
      </w:r>
      <w:r w:rsidRPr="00496003">
        <w:rPr>
          <w:rFonts w:ascii="Times New Roman" w:eastAsia="方正仿宋简体" w:hAnsi="Times New Roman" w:cs="Times New Roman"/>
          <w:color w:val="333333"/>
          <w:sz w:val="32"/>
          <w:szCs w:val="32"/>
        </w:rPr>
        <w:t>：</w:t>
      </w:r>
    </w:p>
    <w:p w:rsidR="00E86A09" w:rsidRPr="00E86A09" w:rsidRDefault="00E86A09" w:rsidP="00476C83">
      <w:pPr>
        <w:pStyle w:val="a3"/>
        <w:shd w:val="clear" w:color="auto" w:fill="FFFFFF"/>
        <w:spacing w:before="0" w:beforeAutospacing="0" w:after="0" w:afterAutospacing="0" w:line="578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 w:rsidRPr="00E86A09">
        <w:rPr>
          <w:rFonts w:ascii="方正小标宋简体" w:eastAsia="方正小标宋简体" w:hint="eastAsia"/>
          <w:color w:val="333333"/>
          <w:sz w:val="44"/>
          <w:szCs w:val="44"/>
        </w:rPr>
        <w:t>疫情防控要求考生须知</w:t>
      </w:r>
    </w:p>
    <w:p w:rsidR="00E86A09" w:rsidRDefault="00E86A09" w:rsidP="00476C83">
      <w:pPr>
        <w:pStyle w:val="a3"/>
        <w:shd w:val="clear" w:color="auto" w:fill="FFFFFF"/>
        <w:spacing w:before="0" w:beforeAutospacing="0" w:after="0" w:afterAutospacing="0" w:line="578" w:lineRule="exact"/>
        <w:ind w:firstLine="480"/>
        <w:rPr>
          <w:color w:val="333333"/>
        </w:rPr>
      </w:pPr>
      <w:r>
        <w:rPr>
          <w:rFonts w:hint="eastAsia"/>
          <w:b/>
          <w:bCs/>
          <w:color w:val="333333"/>
        </w:rPr>
        <w:t> 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为深入贯彻落实新冠肺炎疫情防控有关要求，全力确保每一位考生安全健康，疫情防控有关注意事项如下。</w:t>
      </w:r>
    </w:p>
    <w:p w:rsidR="00E86A09" w:rsidRPr="00E86A09" w:rsidRDefault="00BF5CFB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一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请参加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11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5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日成都市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新都区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年面向社会公开考核招聘中小学教师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的考生务必做好自我健康管理，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通过微信小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程序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国家政务服务平台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及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四川天府健康通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申领本人防疫健康码，并于即日起持续关注健康码状态。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二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考生</w:t>
      </w:r>
      <w:r w:rsidR="007C074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时如乘坐公共交通工具，需要全程规范佩戴口罩，保持安全社交距离，做好手部卫生。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三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根据四川省疫情防控相关要求，来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返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川人员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需提供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48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小时内核酸检测阴性证明，配合查验健康码、通信大数据行程卡，并通过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四川天府健康通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扫描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入川即检特殊场所码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简称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入川码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按弹窗信息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提示，于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24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小时内凭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临时弹窗和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身份证在目的地就近免费完成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1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次核酸检测，否则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四川天府健康通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健康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码将变成黄码影响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出行，检测结果阴性后将恢复为绿码。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  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川内、川外考生均须提供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当日</w:t>
      </w:r>
      <w:r w:rsidR="00BF5CFB" w:rsidRPr="00BF5CFB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48</w:t>
      </w:r>
      <w:r w:rsidR="00BF5CFB" w:rsidRPr="00BF5CFB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小时内（以检测时间为准）</w:t>
      </w:r>
      <w:r w:rsidR="00BF5CFB" w:rsidRPr="00BF5CFB">
        <w:rPr>
          <w:rFonts w:ascii="Times New Roman" w:eastAsia="方正仿宋简体" w:hAnsi="Times New Roman" w:cs="Times New Roman"/>
          <w:color w:val="333333"/>
          <w:sz w:val="32"/>
          <w:szCs w:val="32"/>
        </w:rPr>
        <w:t>川内有资质的检测服务机构出具的核酸检测阴性证明（纸质、电子版均可）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，出示本人四川天府健康通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绿码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和通信大数据行程卡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绿码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，经现场测量体温正常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&lt;37.3</w:t>
      </w:r>
      <w:r w:rsidRPr="00E86A09">
        <w:rPr>
          <w:rFonts w:hint="eastAsia"/>
          <w:color w:val="333333"/>
          <w:sz w:val="32"/>
          <w:szCs w:val="32"/>
        </w:rPr>
        <w:t>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且无咳嗽等呼吸道异常症状者方可入场参加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。经现场确认有体温异常或呼吸道异常症状者，不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lastRenderedPageBreak/>
        <w:t>再参加此次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，应配合到就近的医院发热门诊就诊。请考生提前做好准备，经查验检测结果、采样时间等不符合规定的考生，不得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五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有下列任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一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情形的考生不得参加本次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：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健康码、通信行程卡为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红码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或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黄码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经现场确认有体温异常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≥37.3</w:t>
      </w:r>
      <w:r w:rsidRPr="00E86A09">
        <w:rPr>
          <w:rFonts w:hint="eastAsia"/>
          <w:color w:val="333333"/>
          <w:sz w:val="32"/>
          <w:szCs w:val="32"/>
        </w:rPr>
        <w:t>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或呼吸道异常症状的考生；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前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21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天内有国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外旅居史，尚未完成隔离医学观察等健康管理的考生；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新冠肺炎确诊病例、疑似病例和无症状感染者的密切接触者或次密接者，尚未完成隔离医学观察等健康管理的考生；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 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已治愈出院的确诊病例和已解除集中隔离医学观察的无症状感染者，尚在随访或医学观察期内的考生；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前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7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天内有本土疫情发生的县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市、区、旗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旅居史，正在实施集中隔离、居家隔离及居家健康监测的考生；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按四川省疫情防控重点地区提示表，有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A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B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类地区旅居史正在实施集中隔离、居家隔离及居家健康监测的考生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注：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A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B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类地区具体名单由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四川疾控健康提示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每日发布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当天未按要求提供相应核酸检测阴性证明及其他有关证明的考生。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lastRenderedPageBreak/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六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为避免影响，有国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外旅居史的考生，应按照疫情防控有关规定，接受相应隔离观察、健康管理和核酸检测后，按照上述第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款要求执行。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考生如因有相关旅居史、密切接触史等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流行病学史被集中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隔离或居家隔离等情形，无法按时到达指定地点参加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的，视为自动放弃考试资格。仍处于新冠肺炎治疗期或出院观察期，以及其他个人原因无法按时到达指定地点参加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的考生，视为自动放弃考试资格。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八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请考生注意个人防护，自备一次性医用口罩，除核验身份等临时摘除口罩外，其他应当全程佩戴口罩。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九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期间，考生要自觉遵守秩序，保持安全距离，服从现场工作人员安排，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结束后按规定有序离场。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十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鉴于近期国内疫情多点散发，考试疫情防控相关规定将根据国家和四川省、成都市疫情防控的总体部署和最新要求进行动态调整。请考生密切关注成都市最新防疫要求，并严格按相关规定执行。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十一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 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考生在</w:t>
      </w:r>
      <w:r w:rsidR="0081700F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时应签署</w:t>
      </w:r>
      <w:r w:rsidR="00E56155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《</w:t>
      </w:r>
      <w:r w:rsidR="00F8137C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面试考生</w:t>
      </w:r>
      <w:r w:rsidR="00E56155" w:rsidRPr="00E56155">
        <w:rPr>
          <w:rFonts w:ascii="Times New Roman" w:eastAsia="方正仿宋简体" w:hAnsi="Times New Roman" w:cs="Times New Roman"/>
          <w:color w:val="333333"/>
          <w:sz w:val="32"/>
          <w:szCs w:val="32"/>
        </w:rPr>
        <w:t>个人健康信息承诺书</w:t>
      </w:r>
      <w:r w:rsidR="00E56155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》</w:t>
      </w:r>
      <w:r w:rsidR="002C2FA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（附件</w:t>
      </w:r>
      <w:r w:rsidR="0072540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4</w:t>
      </w:r>
      <w:r w:rsidR="002C2FA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，承诺已</w:t>
      </w:r>
      <w:bookmarkStart w:id="0" w:name="_GoBack"/>
      <w:bookmarkEnd w:id="0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知悉告知事项和防疫要求。如违反相关规定，自愿承担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C62B2" w:rsidRPr="00E86A09" w:rsidRDefault="00016319"/>
    <w:sectPr w:rsidR="008C62B2" w:rsidRPr="00E8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19" w:rsidRDefault="00016319" w:rsidP="000F1330">
      <w:r>
        <w:separator/>
      </w:r>
    </w:p>
  </w:endnote>
  <w:endnote w:type="continuationSeparator" w:id="0">
    <w:p w:rsidR="00016319" w:rsidRDefault="00016319" w:rsidP="000F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19" w:rsidRDefault="00016319" w:rsidP="000F1330">
      <w:r>
        <w:separator/>
      </w:r>
    </w:p>
  </w:footnote>
  <w:footnote w:type="continuationSeparator" w:id="0">
    <w:p w:rsidR="00016319" w:rsidRDefault="00016319" w:rsidP="000F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3"/>
    <w:rsid w:val="00016319"/>
    <w:rsid w:val="00043BB9"/>
    <w:rsid w:val="000F1330"/>
    <w:rsid w:val="0013526A"/>
    <w:rsid w:val="002347A9"/>
    <w:rsid w:val="002C2FA2"/>
    <w:rsid w:val="0036443E"/>
    <w:rsid w:val="00476C83"/>
    <w:rsid w:val="00496003"/>
    <w:rsid w:val="00550522"/>
    <w:rsid w:val="005667FE"/>
    <w:rsid w:val="005B1566"/>
    <w:rsid w:val="005D4F01"/>
    <w:rsid w:val="006E3E05"/>
    <w:rsid w:val="0072540E"/>
    <w:rsid w:val="007C0742"/>
    <w:rsid w:val="0081700F"/>
    <w:rsid w:val="008E3F61"/>
    <w:rsid w:val="00977B93"/>
    <w:rsid w:val="00AD10B5"/>
    <w:rsid w:val="00BF5CFB"/>
    <w:rsid w:val="00D128B3"/>
    <w:rsid w:val="00D21044"/>
    <w:rsid w:val="00D51328"/>
    <w:rsid w:val="00E020DD"/>
    <w:rsid w:val="00E31D42"/>
    <w:rsid w:val="00E52C52"/>
    <w:rsid w:val="00E56155"/>
    <w:rsid w:val="00E86A09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zw</cp:lastModifiedBy>
  <cp:revision>20</cp:revision>
  <dcterms:created xsi:type="dcterms:W3CDTF">2022-05-20T03:09:00Z</dcterms:created>
  <dcterms:modified xsi:type="dcterms:W3CDTF">2022-10-28T02:02:00Z</dcterms:modified>
</cp:coreProperties>
</file>