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 xml:space="preserve">  </w:t>
      </w:r>
      <w:bookmarkStart w:id="0" w:name="_GoBack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> 附件2：招聘条件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>除符合上述招聘对象范围外，应聘人员还必须同时符合下列条件：</w:t>
      </w:r>
    </w:p>
    <w:p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>1. 具有中华人民共和国国籍，遵守中华人民共和国宪法、法律。</w:t>
      </w:r>
    </w:p>
    <w:p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>2. 具有良好的品行，遵纪守法，未受过任何刑事、党纪、政纪、校纪处分。</w:t>
      </w:r>
    </w:p>
    <w:p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>3. 热爱教育事业，有志于从事教师工作，有较强的责任感。</w:t>
      </w:r>
    </w:p>
    <w:p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>4. 心理健康，团队意识强，社会适应能力良好，具有适应岗位要求的身体条件。</w:t>
      </w:r>
    </w:p>
    <w:p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>5. 年龄不超过35周岁。</w:t>
      </w:r>
    </w:p>
    <w:p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>6. 具备岗位所需的任职资格：</w:t>
      </w:r>
    </w:p>
    <w:p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>（1）2023届毕业生聘用前必须取得相应的毕业证书。</w:t>
      </w:r>
    </w:p>
    <w:p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>2023届本科毕业生在报到聘用前必须取得适用的教师资格证（或国家教师资格考试合格证明和普通话等级证书）。</w:t>
      </w:r>
    </w:p>
    <w:p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>2023届硕士研究生及以上毕业生可根据所学专业报考教师岗位，暂不要求提供教师资格证书和普通话等级证书，但在聘用后一年内（2024年7月底前）须取得适用的教师资格证和普通话等级证书，未取得相应证书的不再续聘。</w:t>
      </w:r>
    </w:p>
    <w:p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  <w:t>（2）按学历专业或教师资格证（国家教师资格考试合格证明）学科报考对应的学科。专业条件参考《普通高等学校本科专业目录（2020年）》和《授予博士、硕士学位和培养研究生的学科、专业目录（2018年）》。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mFhOGYyNjk2OTc2MTFhZTQwNTg1M2VmODQyNzUifQ=="/>
  </w:docVars>
  <w:rsids>
    <w:rsidRoot w:val="5BDB0A3E"/>
    <w:rsid w:val="5B202F64"/>
    <w:rsid w:val="5BDB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443</Characters>
  <Lines>0</Lines>
  <Paragraphs>0</Paragraphs>
  <TotalTime>1</TotalTime>
  <ScaleCrop>false</ScaleCrop>
  <LinksUpToDate>false</LinksUpToDate>
  <CharactersWithSpaces>453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2023-02-24T04:06:00Z</dcterms:created>
  <dc:creator>1</dc:creator>
  <cp:lastModifiedBy>1</cp:lastModifiedBy>
  <dcterms:modified xsi:type="dcterms:W3CDTF">2023-02-24T04:07:58Z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7D3D21C3372141618A870FE61DEF756F</vt:lpwstr>
  </property>
</Properties>
</file>